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77777777"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3705C7">
        <w:rPr>
          <w:rFonts w:ascii="Agency FB" w:eastAsia="Times New Roman" w:hAnsi="Agency FB" w:cs="Times New Roman"/>
          <w:color w:val="000000"/>
          <w:lang w:eastAsia="es-ES"/>
        </w:rPr>
        <w:t xml:space="preserve">Yo, </w:t>
      </w:r>
      <w:r>
        <w:rPr>
          <w:rFonts w:ascii="Agency FB" w:eastAsia="Times New Roman" w:hAnsi="Agency FB" w:cs="Times New Roman"/>
          <w:b/>
          <w:color w:val="000000"/>
          <w:lang w:eastAsia="es-ES"/>
        </w:rPr>
        <w:t>_____________________________________________</w:t>
      </w:r>
      <w:r w:rsidRPr="003705C7">
        <w:rPr>
          <w:rFonts w:ascii="Agency FB" w:eastAsia="Times New Roman" w:hAnsi="Agency FB" w:cs="Times New Roman"/>
          <w:color w:val="000000"/>
          <w:lang w:eastAsia="es-ES"/>
        </w:rPr>
        <w:t xml:space="preserve">, identificado con </w:t>
      </w:r>
      <w:r>
        <w:rPr>
          <w:rFonts w:ascii="Agency FB" w:eastAsia="Times New Roman" w:hAnsi="Agency FB" w:cs="Times New Roman"/>
          <w:b/>
          <w:color w:val="000000"/>
          <w:lang w:eastAsia="es-ES"/>
        </w:rPr>
        <w:t>DNI N°___________________</w:t>
      </w:r>
      <w:r w:rsidRPr="003705C7">
        <w:rPr>
          <w:rFonts w:ascii="Agency FB" w:eastAsia="Times New Roman" w:hAnsi="Agency FB" w:cs="Times New Roman"/>
          <w:color w:val="000000"/>
          <w:lang w:eastAsia="es-ES"/>
        </w:rPr>
        <w:t xml:space="preserve">, domiciliado en </w:t>
      </w:r>
      <w:r>
        <w:rPr>
          <w:rFonts w:ascii="Agency FB" w:eastAsia="Times New Roman" w:hAnsi="Agency FB" w:cs="Times New Roman"/>
          <w:b/>
          <w:color w:val="000000"/>
          <w:lang w:eastAsia="es-ES"/>
        </w:rPr>
        <w:t>__________________________________________</w:t>
      </w:r>
      <w:r>
        <w:rPr>
          <w:rFonts w:ascii="Agency FB" w:eastAsia="Times New Roman" w:hAnsi="Agency FB" w:cs="Times New Roman"/>
          <w:color w:val="000000"/>
          <w:lang w:eastAsia="es-ES"/>
        </w:rPr>
        <w:t xml:space="preserve"> - Provincia de </w:t>
      </w:r>
      <w:r>
        <w:rPr>
          <w:rFonts w:ascii="Agency FB" w:eastAsia="Times New Roman" w:hAnsi="Agency FB" w:cs="Times New Roman"/>
          <w:b/>
          <w:color w:val="000000"/>
          <w:lang w:eastAsia="es-ES"/>
        </w:rPr>
        <w:t>____________________________</w:t>
      </w:r>
      <w:r>
        <w:rPr>
          <w:rFonts w:ascii="Agency FB" w:eastAsia="Times New Roman" w:hAnsi="Agency FB" w:cs="Times New Roman"/>
          <w:color w:val="000000"/>
          <w:lang w:eastAsia="es-ES"/>
        </w:rPr>
        <w:t xml:space="preserve"> - Región </w:t>
      </w:r>
      <w:r>
        <w:rPr>
          <w:rFonts w:ascii="Agency FB" w:eastAsia="Times New Roman" w:hAnsi="Agency FB" w:cs="Times New Roman"/>
          <w:b/>
          <w:color w:val="000000"/>
          <w:lang w:eastAsia="es-ES"/>
        </w:rPr>
        <w:t>__________________</w:t>
      </w:r>
      <w:r>
        <w:rPr>
          <w:rFonts w:ascii="Agency FB" w:eastAsia="Times New Roman" w:hAnsi="Agency FB" w:cs="Times New Roman"/>
          <w:color w:val="000000"/>
          <w:lang w:eastAsia="es-ES"/>
        </w:rPr>
        <w:t xml:space="preserve">, </w:t>
      </w:r>
      <w:r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3705C7">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454FE3BA"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49706680"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59264" behindDoc="0" locked="0" layoutInCell="1" allowOverlap="1" wp14:anchorId="6AD6CEE1" wp14:editId="4DCB8FF7">
                <wp:simplePos x="0" y="0"/>
                <wp:positionH relativeFrom="column">
                  <wp:posOffset>700957</wp:posOffset>
                </wp:positionH>
                <wp:positionV relativeFrom="paragraph">
                  <wp:posOffset>36885</wp:posOffset>
                </wp:positionV>
                <wp:extent cx="739471" cy="1049572"/>
                <wp:effectExtent l="0" t="0" r="22860"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5903BA2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CEE1" id="_x0000_t202" coordsize="21600,21600" o:spt="202" path="m,l,21600r21600,l21600,xe">
                <v:stroke joinstyle="miter"/>
                <v:path gradientshapeok="t" o:connecttype="rect"/>
              </v:shapetype>
              <v:shape id="Cuadro de texto 2" o:spid="_x0000_s1026" type="#_x0000_t202" style="position:absolute;left:0;text-align:left;margin-left:55.2pt;margin-top:2.9pt;width:58.2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">
                <v:textbox>
                  <w:txbxContent>
                    <w:p w14:paraId="5903BA2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6FB3D6E2">
                <wp:simplePos x="0" y="0"/>
                <wp:positionH relativeFrom="column">
                  <wp:posOffset>2466147</wp:posOffset>
                </wp:positionH>
                <wp:positionV relativeFrom="paragraph">
                  <wp:posOffset>262007</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2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781923D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778041FF"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0E70C6A8"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1781C79E" w14:textId="77777777" w:rsidR="00F00A93" w:rsidRDefault="00F00A93" w:rsidP="00F00A93">
      <w:pPr>
        <w:jc w:val="center"/>
        <w:rPr>
          <w:rFonts w:ascii="Agency FB" w:hAnsi="Agency FB"/>
        </w:rPr>
      </w:pPr>
    </w:p>
    <w:p w14:paraId="68D3AECB" w14:textId="32A90022"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F00A93" w:rsidRPr="005F0BC8">
        <w:rPr>
          <w:rFonts w:ascii="Agency FB" w:hAnsi="Agency FB"/>
          <w:noProof/>
          <w:lang w:val="en-US"/>
        </w:rPr>
        <mc:AlternateContent>
          <mc:Choice Requires="wps">
            <w:drawing>
              <wp:anchor distT="0" distB="0" distL="114300" distR="114300" simplePos="0" relativeHeight="251661312" behindDoc="0" locked="0" layoutInCell="1" allowOverlap="1" wp14:anchorId="61479290" wp14:editId="1B84E697">
                <wp:simplePos x="0" y="0"/>
                <wp:positionH relativeFrom="column">
                  <wp:posOffset>693006</wp:posOffset>
                </wp:positionH>
                <wp:positionV relativeFrom="paragraph">
                  <wp:posOffset>155271</wp:posOffset>
                </wp:positionV>
                <wp:extent cx="731520" cy="2146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23EFB677"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79290" id="Cuadro de texto 4" o:spid="_x0000_s1028" type="#_x0000_t202" style="position:absolute;margin-left:54.55pt;margin-top:12.25pt;width:57.6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RdZudRoCAAAyBAAADgAAAAAAAAAAAAAAAAAuAgAAZHJzL2Uyb0RvYy54bWxQSwEC&#10;LQAUAAYACAAAACEADvrR1+EAAAAJAQAADwAAAAAAAAAAAAAAAAB0BAAAZHJzL2Rvd25yZXYueG1s&#10;UEsFBgAAAAAEAAQA8wAAAIIFAAAAAA==&#10;" filled="f" stroked="f" strokeweight=".5pt">
                <v:textbox>
                  <w:txbxContent>
                    <w:p w14:paraId="23EFB677" w14:textId="77777777" w:rsidR="00F00A93" w:rsidRDefault="00F00A93" w:rsidP="00F00A93">
                      <w:r w:rsidRPr="005F0BC8">
                        <w:rPr>
                          <w:rFonts w:ascii="Agency FB" w:hAnsi="Agency FB"/>
                          <w:sz w:val="16"/>
                          <w:szCs w:val="16"/>
                        </w:rPr>
                        <w:t>HUELLA DIGITAL</w:t>
                      </w:r>
                    </w:p>
                  </w:txbxContent>
                </v:textbox>
              </v:shape>
            </w:pict>
          </mc:Fallback>
        </mc:AlternateConten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AE70BCB" w14:textId="77777777" w:rsidR="00F00A93" w:rsidRDefault="00F00A93"/>
    <w:p w14:paraId="06C2058F" w14:textId="77777777" w:rsidR="00F230FE" w:rsidRDefault="00F230FE"/>
    <w:p w14:paraId="2FFF595B" w14:textId="77777777"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77777777" w:rsidR="00F00A93" w:rsidRDefault="00F00A93"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_________________________________________________________</w:t>
      </w:r>
      <w:r>
        <w:rPr>
          <w:rFonts w:ascii="Agency FB" w:eastAsia="Agency FB" w:hAnsi="Agency FB" w:cs="Agency FB"/>
          <w:color w:val="000000"/>
        </w:rPr>
        <w:t xml:space="preserve">, identificado con </w:t>
      </w:r>
      <w:r>
        <w:rPr>
          <w:rFonts w:ascii="Agency FB" w:eastAsia="Agency FB" w:hAnsi="Agency FB" w:cs="Agency FB"/>
          <w:b/>
          <w:color w:val="000000"/>
        </w:rPr>
        <w:t>DNI N° ______________________</w:t>
      </w:r>
      <w:r>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_________________________________________________</w:t>
      </w:r>
      <w:r w:rsidRPr="00BB5DAC">
        <w:rPr>
          <w:rFonts w:ascii="Agency FB" w:eastAsia="Agency FB" w:hAnsi="Agency FB" w:cs="Agency FB"/>
          <w:b/>
          <w:color w:val="000000"/>
        </w:rPr>
        <w:t xml:space="preserve"> -</w:t>
      </w:r>
      <w:r>
        <w:rPr>
          <w:rFonts w:ascii="Agency FB" w:eastAsia="Agency FB" w:hAnsi="Agency FB" w:cs="Agency FB"/>
          <w:color w:val="000000"/>
        </w:rPr>
        <w:t xml:space="preserve"> Provincia de </w:t>
      </w:r>
      <w:r>
        <w:rPr>
          <w:rFonts w:ascii="Agency FB" w:eastAsia="Agency FB" w:hAnsi="Agency FB" w:cs="Agency FB"/>
          <w:b/>
          <w:color w:val="000000"/>
        </w:rPr>
        <w:t>___________________</w:t>
      </w:r>
      <w:r>
        <w:rPr>
          <w:rFonts w:ascii="Agency FB" w:eastAsia="Agency FB" w:hAnsi="Agency FB" w:cs="Agency FB"/>
          <w:color w:val="000000"/>
        </w:rPr>
        <w:t xml:space="preserve"> - Región </w:t>
      </w:r>
      <w:r>
        <w:rPr>
          <w:rFonts w:ascii="Agency FB" w:eastAsia="Agency FB" w:hAnsi="Agency FB" w:cs="Agency FB"/>
          <w:b/>
          <w:color w:val="000000"/>
        </w:rPr>
        <w:t>__________________________</w:t>
      </w:r>
      <w:r w:rsidRPr="003F2DA7">
        <w:rPr>
          <w:rFonts w:ascii="Agency FB" w:eastAsia="Times New Roman" w:hAnsi="Agency FB" w:cs="Times New Roman"/>
          <w:b/>
          <w:color w:val="000000"/>
          <w:lang w:eastAsia="es-ES"/>
        </w:rPr>
        <w:t>,</w:t>
      </w:r>
      <w:r>
        <w:rPr>
          <w:rFonts w:ascii="Agency FB" w:eastAsia="Times New Roman" w:hAnsi="Agency FB" w:cs="Times New Roman"/>
          <w:color w:val="000000"/>
          <w:lang w:eastAsia="es-ES"/>
        </w:rPr>
        <w:t xml:space="preserve"> ante U</w:t>
      </w:r>
      <w:r w:rsidRPr="005F0BC8">
        <w:rPr>
          <w:rFonts w:ascii="Agency FB" w:eastAsia="Times New Roman" w:hAnsi="Agency FB" w:cs="Times New Roman"/>
          <w:color w:val="000000"/>
          <w:lang w:eastAsia="es-ES"/>
        </w:rPr>
        <w:t xml:space="preserve">d. Y con el debido respeto me presento </w:t>
      </w:r>
      <w:r>
        <w:rPr>
          <w:rFonts w:ascii="Agency FB" w:eastAsia="Times New Roman" w:hAnsi="Agency FB" w:cs="Times New Roman"/>
          <w:color w:val="000000"/>
          <w:lang w:eastAsia="es-ES"/>
        </w:rPr>
        <w:t xml:space="preserve">y </w:t>
      </w:r>
      <w:r w:rsidRPr="003963A7">
        <w:rPr>
          <w:rFonts w:ascii="Agency FB" w:eastAsia="Times New Roman" w:hAnsi="Agency FB" w:cs="Times New Roman"/>
          <w:color w:val="000000"/>
          <w:lang w:eastAsia="es-ES"/>
        </w:rPr>
        <w:t>d</w:t>
      </w:r>
      <w:r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Pr="003963A7">
        <w:rPr>
          <w:rFonts w:ascii="Agency FB" w:eastAsia="Times New Roman" w:hAnsi="Agency FB" w:cs="Times New Roman"/>
          <w:color w:val="000000"/>
          <w:lang w:eastAsia="es-ES"/>
        </w:rPr>
        <w:t>y, por lo tanto, de no contar con ninguno de los impedimentos establecidos en el artículo 5</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0D3A8C8C"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del año 202</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77777777" w:rsidR="00F00A93" w:rsidRDefault="00F00A93" w:rsidP="00F00A93">
      <w:pPr>
        <w:pStyle w:val="Prrafodelista"/>
        <w:jc w:val="both"/>
        <w:rPr>
          <w:rFonts w:ascii="Agency FB" w:eastAsia="Times New Roman" w:hAnsi="Agency FB" w:cs="Times New Roman"/>
          <w:color w:val="000000"/>
          <w:lang w:eastAsia="es-ES"/>
        </w:rPr>
      </w:pPr>
    </w:p>
    <w:p w14:paraId="791B292E" w14:textId="77777777" w:rsidR="00F00A93" w:rsidRDefault="00F00A93" w:rsidP="00F00A93">
      <w:pPr>
        <w:pStyle w:val="Prrafodelista"/>
        <w:jc w:val="both"/>
        <w:rPr>
          <w:rFonts w:ascii="Agency FB" w:eastAsia="Times New Roman" w:hAnsi="Agency FB" w:cs="Times New Roman"/>
          <w:color w:val="000000"/>
          <w:lang w:eastAsia="es-ES"/>
        </w:rPr>
      </w:pPr>
    </w:p>
    <w:p w14:paraId="2207C0C6" w14:textId="77777777" w:rsidR="00F00A93" w:rsidRDefault="00F00A93" w:rsidP="00F00A93">
      <w:pPr>
        <w:pStyle w:val="Prrafodelista"/>
        <w:jc w:val="both"/>
        <w:rPr>
          <w:rFonts w:ascii="Agency FB" w:eastAsia="Times New Roman" w:hAnsi="Agency FB" w:cs="Times New Roman"/>
          <w:color w:val="000000"/>
          <w:lang w:eastAsia="es-ES"/>
        </w:rPr>
      </w:pPr>
    </w:p>
    <w:p w14:paraId="1E7B3789" w14:textId="77777777" w:rsidR="00F00A93" w:rsidRPr="005F0BC8" w:rsidRDefault="00F00A93" w:rsidP="00F00A93">
      <w:pPr>
        <w:pStyle w:val="Prrafodelista"/>
        <w:jc w:val="both"/>
        <w:rPr>
          <w:rFonts w:ascii="Agency FB" w:eastAsia="Times New Roman" w:hAnsi="Agency FB" w:cs="Times New Roman"/>
          <w:color w:val="000000"/>
          <w:lang w:eastAsia="es-ES"/>
        </w:rPr>
      </w:pPr>
    </w:p>
    <w:p w14:paraId="780E40CF"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5408" behindDoc="0" locked="0" layoutInCell="1" allowOverlap="1" wp14:anchorId="06052337" wp14:editId="0E24A78F">
                <wp:simplePos x="0" y="0"/>
                <wp:positionH relativeFrom="column">
                  <wp:posOffset>700957</wp:posOffset>
                </wp:positionH>
                <wp:positionV relativeFrom="paragraph">
                  <wp:posOffset>36885</wp:posOffset>
                </wp:positionV>
                <wp:extent cx="739471" cy="1049572"/>
                <wp:effectExtent l="0" t="0" r="22860" b="1778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044B00D3"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2337" id="_x0000_s1029" type="#_x0000_t202" style="position:absolute;left:0;text-align:left;margin-left:55.2pt;margin-top:2.9pt;width:58.2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BRSyIkVAgAAJgQAAA4AAAAAAAAAAAAAAAAALgIAAGRycy9lMm9Eb2MueG1sUEsBAi0AFAAGAAgA&#10;AAAhAFFlRxPeAAAACQEAAA8AAAAAAAAAAAAAAAAAbwQAAGRycy9kb3ducmV2LnhtbFBLBQYAAAAA&#10;BAAEAPMAAAB6BQAAAAA=&#10;">
                <v:textbox>
                  <w:txbxContent>
                    <w:p w14:paraId="044B00D3"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6432" behindDoc="0" locked="0" layoutInCell="1" allowOverlap="1" wp14:anchorId="2F3CE3BB" wp14:editId="4DF93B0C">
                <wp:simplePos x="0" y="0"/>
                <wp:positionH relativeFrom="column">
                  <wp:posOffset>2466147</wp:posOffset>
                </wp:positionH>
                <wp:positionV relativeFrom="paragraph">
                  <wp:posOffset>262007</wp:posOffset>
                </wp:positionV>
                <wp:extent cx="3236181" cy="0"/>
                <wp:effectExtent l="0" t="0" r="21590" b="19050"/>
                <wp:wrapNone/>
                <wp:docPr id="3" name="Conector recto 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0D3CE"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55D92E5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07D2FA00"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3CD8F4B"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w:t>
      </w:r>
    </w:p>
    <w:p w14:paraId="3FFEFA0D" w14:textId="77777777" w:rsidR="00F00A93" w:rsidRDefault="00F00A93" w:rsidP="00F00A93">
      <w:pPr>
        <w:jc w:val="center"/>
        <w:rPr>
          <w:rFonts w:ascii="Agency FB" w:hAnsi="Agency FB"/>
        </w:rPr>
      </w:pPr>
    </w:p>
    <w:p w14:paraId="33CB9B57" w14:textId="77777777" w:rsidR="00F00A93"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7456" behindDoc="0" locked="0" layoutInCell="1" allowOverlap="1" wp14:anchorId="6D5B2B73" wp14:editId="5D9ED0CA">
                <wp:simplePos x="0" y="0"/>
                <wp:positionH relativeFrom="column">
                  <wp:posOffset>693006</wp:posOffset>
                </wp:positionH>
                <wp:positionV relativeFrom="paragraph">
                  <wp:posOffset>155271</wp:posOffset>
                </wp:positionV>
                <wp:extent cx="731520" cy="21468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4BD31251"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B2B73" id="Cuadro de texto 8" o:spid="_x0000_s1030" type="#_x0000_t202" style="position:absolute;left:0;text-align:left;margin-left:54.55pt;margin-top:12.25pt;width:57.6pt;height:1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nGgIAADI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hHFc5xoCAAAyBAAADgAAAAAAAAAAAAAAAAAuAgAAZHJzL2Uyb0RvYy54bWxQSwEC&#10;LQAUAAYACAAAACEADvrR1+EAAAAJAQAADwAAAAAAAAAAAAAAAAB0BAAAZHJzL2Rvd25yZXYueG1s&#10;UEsFBgAAAAAEAAQA8wAAAIIFAAAAAA==&#10;" filled="f" stroked="f" strokeweight=".5pt">
                <v:textbox>
                  <w:txbxContent>
                    <w:p w14:paraId="4BD31251" w14:textId="77777777" w:rsidR="00F00A93" w:rsidRDefault="00F00A93" w:rsidP="00F00A93">
                      <w:r w:rsidRPr="005F0BC8">
                        <w:rPr>
                          <w:rFonts w:ascii="Agency FB" w:hAnsi="Agency FB"/>
                          <w:sz w:val="16"/>
                          <w:szCs w:val="16"/>
                        </w:rPr>
                        <w:t>HUELLA DIGITAL</w:t>
                      </w:r>
                    </w:p>
                  </w:txbxContent>
                </v:textbox>
              </v:shape>
            </w:pict>
          </mc:Fallback>
        </mc:AlternateContent>
      </w:r>
    </w:p>
    <w:p w14:paraId="6C6092A3" w14:textId="77777777" w:rsidR="00F00A93" w:rsidRDefault="00F00A93" w:rsidP="00F00A93">
      <w:pPr>
        <w:jc w:val="center"/>
        <w:rPr>
          <w:rFonts w:ascii="Agency FB" w:hAnsi="Agency FB"/>
        </w:rPr>
      </w:pPr>
    </w:p>
    <w:p w14:paraId="3F339F3F" w14:textId="77777777" w:rsidR="00007BC8" w:rsidRPr="005F0BC8" w:rsidRDefault="00007BC8" w:rsidP="00F00A93">
      <w:pPr>
        <w:jc w:val="center"/>
        <w:rPr>
          <w:rFonts w:ascii="Agency FB" w:hAnsi="Agency FB"/>
        </w:rPr>
      </w:pPr>
    </w:p>
    <w:p w14:paraId="4FE65BB1" w14:textId="77777777" w:rsidR="00F00A93" w:rsidRDefault="00F00A93" w:rsidP="00F00A93">
      <w:pPr>
        <w:widowControl w:val="0"/>
        <w:snapToGrid w:val="0"/>
        <w:spacing w:after="0" w:line="240" w:lineRule="auto"/>
        <w:jc w:val="center"/>
        <w:rPr>
          <w:rFonts w:eastAsiaTheme="minorHAnsi"/>
          <w:i/>
          <w:iCs/>
          <w:sz w:val="20"/>
          <w:szCs w:val="20"/>
        </w:rPr>
      </w:pPr>
      <w:r>
        <w:rPr>
          <w:rFonts w:eastAsiaTheme="minorHAnsi"/>
          <w:i/>
          <w:iCs/>
          <w:sz w:val="20"/>
          <w:szCs w:val="20"/>
        </w:rPr>
        <w:tab/>
      </w: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77777777"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w:t>
      </w:r>
      <w:r w:rsidRPr="002F0697">
        <w:rPr>
          <w:rFonts w:ascii="Agency FB" w:eastAsia="Agency FB" w:hAnsi="Agency FB" w:cs="Agency FB"/>
          <w:b/>
          <w:color w:val="000000"/>
        </w:rPr>
        <w:t xml:space="preserve"> -</w:t>
      </w:r>
      <w:r w:rsidRPr="002F0697">
        <w:rPr>
          <w:rFonts w:ascii="Agency FB" w:eastAsia="Agency FB" w:hAnsi="Agency FB" w:cs="Agency FB"/>
          <w:color w:val="000000"/>
        </w:rPr>
        <w:t xml:space="preserve"> Provincia de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_____________</w:t>
      </w:r>
      <w:r w:rsidRPr="002F0697">
        <w:rPr>
          <w:rFonts w:ascii="Agency FB" w:eastAsia="Agency FB" w:hAnsi="Agency FB" w:cs="Agency FB"/>
          <w:b/>
          <w:color w:val="000000"/>
        </w:rPr>
        <w:t>,</w:t>
      </w:r>
      <w:r w:rsidRPr="002F0697">
        <w:rPr>
          <w:rFonts w:ascii="Agency FB" w:eastAsia="Agency FB" w:hAnsi="Agency FB" w:cs="Agency FB"/>
          <w:color w:val="000000"/>
        </w:rPr>
        <w:t xml:space="preserve"> 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No tener impedimento para contratar con el Estado, conforme al artículo 11 de la Ley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Ley de Contrataciones del Estado aprobado por Decreto Supremo </w:t>
      </w:r>
      <w:proofErr w:type="spellStart"/>
      <w:r w:rsidRPr="005F0BC8">
        <w:rPr>
          <w:rFonts w:ascii="Agency FB" w:eastAsia="Times New Roman" w:hAnsi="Agency FB" w:cs="Times New Roman"/>
          <w:color w:val="000000"/>
          <w:lang w:eastAsia="es-ES"/>
        </w:rPr>
        <w:t>N°</w:t>
      </w:r>
      <w:proofErr w:type="spellEnd"/>
      <w:r w:rsidRPr="005F0BC8">
        <w:rPr>
          <w:rFonts w:ascii="Agency FB" w:eastAsia="Times New Roman" w:hAnsi="Agency FB" w:cs="Times New Roman"/>
          <w:color w:val="000000"/>
          <w:lang w:eastAsia="es-ES"/>
        </w:rPr>
        <w:t xml:space="preserve">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4C5E7E2E"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____ de </w:t>
      </w:r>
      <w:r w:rsidR="00473EE6">
        <w:rPr>
          <w:rFonts w:ascii="Agency FB" w:eastAsia="Agency FB" w:hAnsi="Agency FB" w:cs="Agency FB"/>
          <w:color w:val="000000"/>
        </w:rPr>
        <w:t>________</w:t>
      </w:r>
      <w:r>
        <w:rPr>
          <w:rFonts w:ascii="Agency FB" w:eastAsia="Agency FB" w:hAnsi="Agency FB" w:cs="Agency FB"/>
          <w:color w:val="000000"/>
        </w:rPr>
        <w:t xml:space="preserve"> del año 202</w:t>
      </w:r>
    </w:p>
    <w:p w14:paraId="549A419E" w14:textId="77777777" w:rsidR="00F00A93" w:rsidRPr="005F0BC8" w:rsidRDefault="00F00A93" w:rsidP="00F00A93">
      <w:pPr>
        <w:pStyle w:val="Prrafodelista"/>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9504" behindDoc="0" locked="0" layoutInCell="1" allowOverlap="1" wp14:anchorId="46CAF657" wp14:editId="73594EDB">
                <wp:simplePos x="0" y="0"/>
                <wp:positionH relativeFrom="column">
                  <wp:posOffset>700957</wp:posOffset>
                </wp:positionH>
                <wp:positionV relativeFrom="paragraph">
                  <wp:posOffset>36885</wp:posOffset>
                </wp:positionV>
                <wp:extent cx="739471" cy="1049572"/>
                <wp:effectExtent l="0" t="0" r="22860" b="17780"/>
                <wp:wrapNone/>
                <wp:docPr id="566609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6145670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F657" id="_x0000_s1031" type="#_x0000_t202" style="position:absolute;left:0;text-align:left;margin-left:55.2pt;margin-top:2.9pt;width:58.25pt;height:8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zRFQIAACYEAAAOAAAAZHJzL2Uyb0RvYy54bWysk9uO2yAQhu8r9R0Q943tNOlurDirbbap&#10;Km0P0rYPgAHHqJihQGKnT98Be7Pp6aaqLxDjgX9mvhnWN0OnyVE6r8BUtJjllEjDQSizr+iXz7sX&#10;1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68erlaXBWUcHQV+WK1vJqnEKx8vG2dD28ldCRuKuqwqUmdHe99iNmw8vFIDOZBK7FTWifD&#10;7eutduTIcAB26ZvUfzqmDekrulrOlyOAv0rk6fuTRKcCTrJWXUWvz4dYGbG9MSLNWWBKj3tMWZuJ&#10;Y0Q3QgxDPRAlKrqMASLWGsQJwToYBxcfGm5acN8p6XFoK+q/HZiTlOh3BpuzKhaLOOXJWCBJNNyl&#10;p770MMNRqqKBknG7DellRG4GbrGJjUp8nzKZUsZhTNinhxOn/dJOp56e9+YHAA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DvoPNEVAgAAJgQAAA4AAAAAAAAAAAAAAAAALgIAAGRycy9lMm9Eb2MueG1sUEsBAi0AFAAGAAgA&#10;AAAhAFFlRxPeAAAACQEAAA8AAAAAAAAAAAAAAAAAbwQAAGRycy9kb3ducmV2LnhtbFBLBQYAAAAA&#10;BAAEAPMAAAB6BQAAAAA=&#10;">
                <v:textbox>
                  <w:txbxContent>
                    <w:p w14:paraId="6145670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70528" behindDoc="0" locked="0" layoutInCell="1" allowOverlap="1" wp14:anchorId="44330CF0" wp14:editId="758423E2">
                <wp:simplePos x="0" y="0"/>
                <wp:positionH relativeFrom="column">
                  <wp:posOffset>2466147</wp:posOffset>
                </wp:positionH>
                <wp:positionV relativeFrom="paragraph">
                  <wp:posOffset>262007</wp:posOffset>
                </wp:positionV>
                <wp:extent cx="3236181" cy="0"/>
                <wp:effectExtent l="0" t="0" r="21590" b="19050"/>
                <wp:wrapNone/>
                <wp:docPr id="1991783903" name="Conector recto 19917839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245B" id="Conector recto 199178390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3CD42FC7"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3339CCEB"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B77353A"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3741D474" w14:textId="77777777" w:rsidR="00F00A93" w:rsidRPr="005F0BC8"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1552" behindDoc="0" locked="0" layoutInCell="1" allowOverlap="1" wp14:anchorId="696186FE" wp14:editId="5D849BB5">
                <wp:simplePos x="0" y="0"/>
                <wp:positionH relativeFrom="column">
                  <wp:posOffset>708301</wp:posOffset>
                </wp:positionH>
                <wp:positionV relativeFrom="paragraph">
                  <wp:posOffset>371419</wp:posOffset>
                </wp:positionV>
                <wp:extent cx="731520" cy="190831"/>
                <wp:effectExtent l="0" t="0" r="0" b="0"/>
                <wp:wrapNone/>
                <wp:docPr id="1822546830" name="Cuadro de texto 1822546830"/>
                <wp:cNvGraphicFramePr/>
                <a:graphic xmlns:a="http://schemas.openxmlformats.org/drawingml/2006/main">
                  <a:graphicData uri="http://schemas.microsoft.com/office/word/2010/wordprocessingShape">
                    <wps:wsp>
                      <wps:cNvSpPr txBox="1"/>
                      <wps:spPr>
                        <a:xfrm>
                          <a:off x="0" y="0"/>
                          <a:ext cx="731520" cy="190831"/>
                        </a:xfrm>
                        <a:prstGeom prst="rect">
                          <a:avLst/>
                        </a:prstGeom>
                        <a:noFill/>
                        <a:ln w="6350">
                          <a:noFill/>
                        </a:ln>
                      </wps:spPr>
                      <wps:txbx>
                        <w:txbxContent>
                          <w:p w14:paraId="7641FDD9"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186FE" id="Cuadro de texto 1822546830" o:spid="_x0000_s1032" type="#_x0000_t202" style="position:absolute;left:0;text-align:left;margin-left:55.75pt;margin-top:29.25pt;width:57.6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" filled="f" stroked="f" strokeweight=".5pt">
                <v:textbox>
                  <w:txbxContent>
                    <w:p w14:paraId="7641FDD9" w14:textId="77777777" w:rsidR="00F00A93" w:rsidRDefault="00F00A93" w:rsidP="00F00A93">
                      <w:r w:rsidRPr="005F0BC8">
                        <w:rPr>
                          <w:rFonts w:ascii="Agency FB" w:hAnsi="Agency FB"/>
                          <w:sz w:val="16"/>
                          <w:szCs w:val="16"/>
                        </w:rPr>
                        <w:t>HUELLA DIGITAL</w:t>
                      </w:r>
                    </w:p>
                  </w:txbxContent>
                </v:textbox>
              </v:shape>
            </w:pict>
          </mc:Fallback>
        </mc:AlternateContent>
      </w:r>
    </w:p>
    <w:p w14:paraId="73802C92"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173AD35B" w14:textId="77777777" w:rsidR="00F00A93" w:rsidRDefault="00F00A93" w:rsidP="00F00A93">
      <w:pPr>
        <w:widowControl w:val="0"/>
        <w:snapToGrid w:val="0"/>
        <w:spacing w:after="0" w:line="240" w:lineRule="auto"/>
        <w:jc w:val="center"/>
        <w:rPr>
          <w:rFonts w:eastAsiaTheme="minorHAnsi"/>
          <w:i/>
          <w:iCs/>
          <w:sz w:val="20"/>
          <w:szCs w:val="20"/>
        </w:rPr>
      </w:pP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8D3" w14:textId="77777777" w:rsidR="00156EF1" w:rsidRDefault="00156EF1">
      <w:pPr>
        <w:spacing w:after="0" w:line="240" w:lineRule="auto"/>
      </w:pPr>
      <w:r>
        <w:separator/>
      </w:r>
    </w:p>
  </w:endnote>
  <w:endnote w:type="continuationSeparator" w:id="0">
    <w:p w14:paraId="7004A294" w14:textId="77777777" w:rsidR="00156EF1" w:rsidRDefault="0015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16A0" w14:textId="77777777" w:rsidR="00156EF1" w:rsidRDefault="00156EF1">
      <w:pPr>
        <w:spacing w:after="0" w:line="240" w:lineRule="auto"/>
      </w:pPr>
      <w:r>
        <w:separator/>
      </w:r>
    </w:p>
  </w:footnote>
  <w:footnote w:type="continuationSeparator" w:id="0">
    <w:p w14:paraId="6D144E7C" w14:textId="77777777" w:rsidR="00156EF1" w:rsidRDefault="0015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07BC8"/>
    <w:rsid w:val="000B77A2"/>
    <w:rsid w:val="00156EF1"/>
    <w:rsid w:val="001A4036"/>
    <w:rsid w:val="001C6E13"/>
    <w:rsid w:val="00227F49"/>
    <w:rsid w:val="0024183D"/>
    <w:rsid w:val="00244CB0"/>
    <w:rsid w:val="00254AD0"/>
    <w:rsid w:val="002656AB"/>
    <w:rsid w:val="002C50BD"/>
    <w:rsid w:val="00421A19"/>
    <w:rsid w:val="00472B00"/>
    <w:rsid w:val="00473EE6"/>
    <w:rsid w:val="00477226"/>
    <w:rsid w:val="00533482"/>
    <w:rsid w:val="006A132A"/>
    <w:rsid w:val="009B79C1"/>
    <w:rsid w:val="009C7811"/>
    <w:rsid w:val="00BF6412"/>
    <w:rsid w:val="00CE3381"/>
    <w:rsid w:val="00D07ADD"/>
    <w:rsid w:val="00DE4110"/>
    <w:rsid w:val="00E60523"/>
    <w:rsid w:val="00E95937"/>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05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1014</Words>
  <Characters>5612</Characters>
  <Application>Microsoft Office Word</Application>
  <DocSecurity>0</DocSecurity>
  <Lines>133</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Yaquelin Rivera Barrueta-Est. ADMINISTRACION</cp:lastModifiedBy>
  <cp:revision>12</cp:revision>
  <cp:lastPrinted>2025-10-27T20:12:00Z</cp:lastPrinted>
  <dcterms:created xsi:type="dcterms:W3CDTF">2024-04-09T20:42:00Z</dcterms:created>
  <dcterms:modified xsi:type="dcterms:W3CDTF">2025-10-27T23:16:00Z</dcterms:modified>
</cp:coreProperties>
</file>