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A06BC" w14:textId="77777777" w:rsidR="00380C04" w:rsidRDefault="00380C04" w:rsidP="00380C04">
      <w:pPr>
        <w:pStyle w:val="Prrafodelista"/>
        <w:spacing w:after="0" w:line="276" w:lineRule="auto"/>
        <w:jc w:val="center"/>
        <w:rPr>
          <w:rFonts w:ascii="Arial Black" w:eastAsia="Times New Roman" w:hAnsi="Arial Black" w:cs="Arial"/>
          <w:b/>
          <w:bCs/>
          <w:sz w:val="16"/>
          <w:szCs w:val="16"/>
          <w:lang w:val="es-CL" w:eastAsia="es-ES"/>
        </w:rPr>
      </w:pPr>
      <w:r w:rsidRPr="0019605C">
        <w:rPr>
          <w:rFonts w:ascii="Arial Black" w:eastAsia="Times New Roman" w:hAnsi="Arial Black" w:cs="Arial"/>
          <w:b/>
          <w:bCs/>
          <w:sz w:val="16"/>
          <w:szCs w:val="16"/>
          <w:lang w:val="es-CL" w:eastAsia="es-ES"/>
        </w:rPr>
        <w:t>TÉRMINOS DE REFERENCIA PARA LA CONTRATACIÓN DE PERSONAL DE APOYO EN LA UNIDAD ACADÉMICA MICROESTACIÓN DE BIOLOGÍA – ZOOLÓGICO DE LA UNIVERSIDAD NACIONAL AGRARIA DE LA SELVA</w:t>
      </w:r>
    </w:p>
    <w:p w14:paraId="40813350" w14:textId="77777777" w:rsidR="00380C04" w:rsidRPr="00D46C86" w:rsidRDefault="00380C04" w:rsidP="00380C04">
      <w:pPr>
        <w:pStyle w:val="Prrafodelista"/>
        <w:spacing w:after="0" w:line="276" w:lineRule="auto"/>
        <w:jc w:val="center"/>
        <w:rPr>
          <w:rFonts w:ascii="Arial Black" w:eastAsia="Times New Roman" w:hAnsi="Arial Black" w:cs="Arial"/>
          <w:b/>
          <w:bCs/>
          <w:sz w:val="16"/>
          <w:szCs w:val="16"/>
          <w:lang w:val="es-CL" w:eastAsia="es-ES"/>
        </w:rPr>
      </w:pPr>
    </w:p>
    <w:p w14:paraId="379A55CF" w14:textId="77777777" w:rsidR="00380C04" w:rsidRPr="007E2B07" w:rsidRDefault="00380C04" w:rsidP="00380C04">
      <w:pPr>
        <w:pStyle w:val="Prrafodelista"/>
        <w:numPr>
          <w:ilvl w:val="0"/>
          <w:numId w:val="5"/>
        </w:numPr>
        <w:spacing w:after="0"/>
        <w:rPr>
          <w:rFonts w:ascii="Arial" w:hAnsi="Arial" w:cs="Arial"/>
          <w:b/>
          <w:bCs/>
          <w:sz w:val="20"/>
          <w:szCs w:val="20"/>
        </w:rPr>
      </w:pPr>
      <w:r w:rsidRPr="007E2B07">
        <w:rPr>
          <w:rFonts w:ascii="Arial" w:hAnsi="Arial" w:cs="Arial"/>
          <w:b/>
          <w:bCs/>
          <w:sz w:val="20"/>
          <w:szCs w:val="20"/>
        </w:rPr>
        <w:t>DENOMINACIÓN DE LA CONTRATACIÓN</w:t>
      </w:r>
    </w:p>
    <w:p w14:paraId="36DAC68F" w14:textId="77777777" w:rsidR="00380C04" w:rsidRPr="002765F2" w:rsidRDefault="00380C04" w:rsidP="00380C04">
      <w:pPr>
        <w:pStyle w:val="Prrafodelista"/>
        <w:spacing w:after="0"/>
        <w:ind w:firstLine="74"/>
        <w:contextualSpacing w:val="0"/>
        <w:rPr>
          <w:rFonts w:ascii="Arial" w:hAnsi="Arial" w:cs="Arial"/>
          <w:sz w:val="20"/>
          <w:szCs w:val="20"/>
        </w:rPr>
      </w:pPr>
      <w:r w:rsidRPr="002765F2">
        <w:rPr>
          <w:rFonts w:ascii="Arial" w:hAnsi="Arial" w:cs="Arial"/>
          <w:sz w:val="20"/>
          <w:szCs w:val="20"/>
        </w:rPr>
        <w:t>Personal de apoyo en la UAMEB-Zoológico</w:t>
      </w:r>
    </w:p>
    <w:p w14:paraId="0200260F" w14:textId="77777777" w:rsidR="00380C04" w:rsidRPr="007E2B07" w:rsidRDefault="00380C04" w:rsidP="00380C04">
      <w:pPr>
        <w:pStyle w:val="Prrafodelista"/>
        <w:numPr>
          <w:ilvl w:val="0"/>
          <w:numId w:val="5"/>
        </w:numPr>
        <w:spacing w:before="120" w:after="0"/>
        <w:ind w:left="714" w:hanging="357"/>
        <w:contextualSpacing w:val="0"/>
        <w:rPr>
          <w:rFonts w:ascii="Arial" w:hAnsi="Arial" w:cs="Arial"/>
          <w:b/>
          <w:bCs/>
          <w:sz w:val="20"/>
          <w:szCs w:val="20"/>
        </w:rPr>
      </w:pPr>
      <w:r w:rsidRPr="007E2B07">
        <w:rPr>
          <w:rFonts w:ascii="Arial" w:hAnsi="Arial" w:cs="Arial"/>
          <w:b/>
          <w:bCs/>
          <w:sz w:val="20"/>
          <w:szCs w:val="20"/>
        </w:rPr>
        <w:t>BASE LEGAL:</w:t>
      </w:r>
    </w:p>
    <w:p w14:paraId="5AC0B336" w14:textId="77777777" w:rsidR="00380C04" w:rsidRPr="002765F2" w:rsidRDefault="00380C04" w:rsidP="00380C04">
      <w:pPr>
        <w:pStyle w:val="Prrafodelista"/>
        <w:numPr>
          <w:ilvl w:val="0"/>
          <w:numId w:val="3"/>
        </w:numPr>
        <w:spacing w:after="0" w:line="240" w:lineRule="auto"/>
        <w:ind w:left="1191" w:hanging="397"/>
        <w:jc w:val="both"/>
        <w:rPr>
          <w:rFonts w:ascii="Arial" w:hAnsi="Arial" w:cs="Arial"/>
          <w:sz w:val="20"/>
          <w:szCs w:val="20"/>
        </w:rPr>
      </w:pPr>
      <w:r w:rsidRPr="002765F2">
        <w:rPr>
          <w:rFonts w:ascii="Arial" w:hAnsi="Arial" w:cs="Arial"/>
          <w:sz w:val="20"/>
          <w:szCs w:val="20"/>
        </w:rPr>
        <w:t>Constitución Política del Perú.</w:t>
      </w:r>
    </w:p>
    <w:p w14:paraId="2DA80D71" w14:textId="77777777" w:rsidR="00380C04" w:rsidRPr="002765F2" w:rsidRDefault="00380C04" w:rsidP="00380C04">
      <w:pPr>
        <w:pStyle w:val="Prrafodelista"/>
        <w:numPr>
          <w:ilvl w:val="0"/>
          <w:numId w:val="3"/>
        </w:numPr>
        <w:spacing w:after="0" w:line="240" w:lineRule="auto"/>
        <w:ind w:left="1191" w:hanging="397"/>
        <w:jc w:val="both"/>
        <w:rPr>
          <w:rFonts w:ascii="Arial" w:hAnsi="Arial" w:cs="Arial"/>
          <w:sz w:val="20"/>
          <w:szCs w:val="20"/>
        </w:rPr>
      </w:pPr>
      <w:r w:rsidRPr="002765F2">
        <w:rPr>
          <w:rFonts w:ascii="Arial" w:hAnsi="Arial" w:cs="Arial"/>
          <w:sz w:val="20"/>
          <w:szCs w:val="20"/>
        </w:rPr>
        <w:t>Ley Universitaria N° 30220.</w:t>
      </w:r>
    </w:p>
    <w:p w14:paraId="231864F8" w14:textId="77777777" w:rsidR="00380C04" w:rsidRPr="002765F2" w:rsidRDefault="00380C04" w:rsidP="00380C04">
      <w:pPr>
        <w:pStyle w:val="Prrafodelista"/>
        <w:numPr>
          <w:ilvl w:val="0"/>
          <w:numId w:val="3"/>
        </w:numPr>
        <w:spacing w:after="0" w:line="240" w:lineRule="auto"/>
        <w:ind w:left="1191" w:hanging="397"/>
        <w:jc w:val="both"/>
        <w:rPr>
          <w:rFonts w:ascii="Arial" w:hAnsi="Arial" w:cs="Arial"/>
          <w:sz w:val="20"/>
          <w:szCs w:val="20"/>
        </w:rPr>
      </w:pPr>
      <w:r w:rsidRPr="002765F2">
        <w:rPr>
          <w:rFonts w:ascii="Arial" w:hAnsi="Arial" w:cs="Arial"/>
          <w:sz w:val="20"/>
          <w:szCs w:val="20"/>
        </w:rPr>
        <w:t>Estatuto Universitario – UNAS, aprobado con Resolución N° 308-2023-R-UNAS.</w:t>
      </w:r>
    </w:p>
    <w:p w14:paraId="79E64B6B" w14:textId="77777777" w:rsidR="00380C04" w:rsidRPr="002765F2" w:rsidRDefault="00380C04" w:rsidP="00380C04">
      <w:pPr>
        <w:pStyle w:val="Prrafodelista"/>
        <w:numPr>
          <w:ilvl w:val="0"/>
          <w:numId w:val="3"/>
        </w:numPr>
        <w:spacing w:after="0" w:line="240" w:lineRule="auto"/>
        <w:ind w:left="1191" w:hanging="397"/>
        <w:jc w:val="both"/>
        <w:rPr>
          <w:rFonts w:ascii="Arial" w:hAnsi="Arial" w:cs="Arial"/>
          <w:sz w:val="20"/>
          <w:szCs w:val="20"/>
        </w:rPr>
      </w:pPr>
      <w:r w:rsidRPr="002765F2">
        <w:rPr>
          <w:rFonts w:ascii="Arial" w:hAnsi="Arial" w:cs="Arial"/>
          <w:sz w:val="20"/>
          <w:szCs w:val="20"/>
        </w:rPr>
        <w:t>Ley No 32069, Ley de Contrataciones del Estado.</w:t>
      </w:r>
    </w:p>
    <w:p w14:paraId="12E83319" w14:textId="77777777" w:rsidR="00380C04" w:rsidRPr="002765F2" w:rsidRDefault="00380C04" w:rsidP="00380C04">
      <w:pPr>
        <w:pStyle w:val="Prrafodelista"/>
        <w:numPr>
          <w:ilvl w:val="0"/>
          <w:numId w:val="3"/>
        </w:numPr>
        <w:spacing w:after="0" w:line="240" w:lineRule="auto"/>
        <w:ind w:left="1191" w:hanging="397"/>
        <w:jc w:val="both"/>
        <w:rPr>
          <w:rFonts w:ascii="Arial" w:hAnsi="Arial" w:cs="Arial"/>
          <w:sz w:val="20"/>
          <w:szCs w:val="20"/>
        </w:rPr>
      </w:pPr>
      <w:r w:rsidRPr="002765F2">
        <w:rPr>
          <w:rFonts w:ascii="Arial" w:hAnsi="Arial" w:cs="Arial"/>
          <w:sz w:val="20"/>
          <w:szCs w:val="20"/>
        </w:rPr>
        <w:t>Reglamento de la Ley de Contrataciones del Estado, aprobado por Decreto Supremo N° 009-2025-EF y sus modificatorias.</w:t>
      </w:r>
    </w:p>
    <w:p w14:paraId="70FCF6DC" w14:textId="77777777" w:rsidR="00380C04" w:rsidRPr="002765F2" w:rsidRDefault="00380C04" w:rsidP="00380C04">
      <w:pPr>
        <w:pStyle w:val="Prrafodelista"/>
        <w:numPr>
          <w:ilvl w:val="0"/>
          <w:numId w:val="3"/>
        </w:numPr>
        <w:spacing w:after="0" w:line="240" w:lineRule="auto"/>
        <w:ind w:left="1191" w:hanging="397"/>
        <w:jc w:val="both"/>
        <w:rPr>
          <w:rFonts w:ascii="Arial" w:hAnsi="Arial" w:cs="Arial"/>
          <w:sz w:val="20"/>
          <w:szCs w:val="20"/>
        </w:rPr>
      </w:pPr>
      <w:r w:rsidRPr="002765F2">
        <w:rPr>
          <w:rFonts w:ascii="Arial" w:hAnsi="Arial" w:cs="Arial"/>
          <w:sz w:val="20"/>
          <w:szCs w:val="20"/>
        </w:rPr>
        <w:t>Directiva interna de la Universidad Nacional Agraria de la Selva sobre Contratación de bienes y servicios para montos menores o iguales a ocho (8) UIT, vigente.</w:t>
      </w:r>
    </w:p>
    <w:p w14:paraId="33973947" w14:textId="77777777" w:rsidR="00380C04" w:rsidRPr="002765F2" w:rsidRDefault="00380C04" w:rsidP="00380C04">
      <w:pPr>
        <w:pStyle w:val="Prrafodelista"/>
        <w:numPr>
          <w:ilvl w:val="0"/>
          <w:numId w:val="5"/>
        </w:numPr>
        <w:spacing w:before="120" w:after="0"/>
        <w:ind w:left="794" w:hanging="397"/>
        <w:contextualSpacing w:val="0"/>
        <w:rPr>
          <w:rFonts w:ascii="Arial" w:hAnsi="Arial" w:cs="Arial"/>
          <w:b/>
          <w:bCs/>
          <w:sz w:val="20"/>
          <w:szCs w:val="20"/>
        </w:rPr>
      </w:pPr>
      <w:r w:rsidRPr="002765F2">
        <w:rPr>
          <w:rFonts w:ascii="Arial" w:hAnsi="Arial" w:cs="Arial"/>
          <w:b/>
          <w:bCs/>
          <w:sz w:val="20"/>
          <w:szCs w:val="20"/>
        </w:rPr>
        <w:t>FINALIDAD PÚBLICA</w:t>
      </w:r>
    </w:p>
    <w:p w14:paraId="4B7D2D3D" w14:textId="77777777" w:rsidR="00380C04" w:rsidRPr="00424292" w:rsidRDefault="00380C04" w:rsidP="00380C04">
      <w:pPr>
        <w:pStyle w:val="Prrafodelista"/>
        <w:spacing w:after="0" w:line="276" w:lineRule="auto"/>
        <w:jc w:val="both"/>
        <w:rPr>
          <w:rFonts w:ascii="Arial" w:eastAsia="Times New Roman" w:hAnsi="Arial" w:cs="Arial"/>
          <w:sz w:val="20"/>
          <w:szCs w:val="20"/>
          <w:lang w:val="es-CL" w:eastAsia="es-ES"/>
        </w:rPr>
      </w:pPr>
      <w:r w:rsidRPr="00424292">
        <w:rPr>
          <w:rFonts w:ascii="Arial" w:eastAsia="Times New Roman" w:hAnsi="Arial" w:cs="Arial"/>
          <w:sz w:val="20"/>
          <w:szCs w:val="20"/>
          <w:lang w:val="es-CL" w:eastAsia="es-ES"/>
        </w:rPr>
        <w:t>La presente tiene por finalidad la contratación del servicio de un personal de apoyo para la limpieza y cultivo de áreas verdes del Zoológico en la Unidad Académica Micro estación de biología – Zoológico de la Escuela Profesional de Ingeniería Ambiental, Facultad de Recursos Naturales Renovables de la Universidad Nacional Agraria de la Selva.</w:t>
      </w:r>
    </w:p>
    <w:p w14:paraId="1C3D4BD6" w14:textId="77777777" w:rsidR="00380C04" w:rsidRPr="002765F2" w:rsidRDefault="00380C04" w:rsidP="00380C04">
      <w:pPr>
        <w:pStyle w:val="Prrafodelista"/>
        <w:numPr>
          <w:ilvl w:val="0"/>
          <w:numId w:val="5"/>
        </w:numPr>
        <w:spacing w:before="120" w:after="0"/>
        <w:ind w:left="794" w:hanging="397"/>
        <w:contextualSpacing w:val="0"/>
        <w:rPr>
          <w:rFonts w:ascii="Arial" w:hAnsi="Arial" w:cs="Arial"/>
          <w:b/>
          <w:bCs/>
          <w:sz w:val="20"/>
          <w:szCs w:val="20"/>
        </w:rPr>
      </w:pPr>
      <w:r w:rsidRPr="002765F2">
        <w:rPr>
          <w:rFonts w:ascii="Arial" w:hAnsi="Arial" w:cs="Arial"/>
          <w:b/>
          <w:bCs/>
          <w:sz w:val="20"/>
          <w:szCs w:val="20"/>
        </w:rPr>
        <w:t>OBJETO DE LA CONTRATACIÓN</w:t>
      </w:r>
    </w:p>
    <w:p w14:paraId="76931FF0" w14:textId="77777777" w:rsidR="00380C04" w:rsidRPr="00424292" w:rsidRDefault="00380C04" w:rsidP="00380C04">
      <w:pPr>
        <w:pStyle w:val="Prrafodelista"/>
        <w:spacing w:after="0"/>
        <w:ind w:left="794"/>
        <w:contextualSpacing w:val="0"/>
        <w:jc w:val="both"/>
        <w:rPr>
          <w:rFonts w:ascii="Arial" w:hAnsi="Arial" w:cs="Arial"/>
          <w:sz w:val="20"/>
          <w:szCs w:val="20"/>
        </w:rPr>
      </w:pPr>
      <w:r w:rsidRPr="00424292">
        <w:rPr>
          <w:rFonts w:ascii="Arial" w:hAnsi="Arial" w:cs="Arial"/>
          <w:sz w:val="20"/>
          <w:szCs w:val="20"/>
        </w:rPr>
        <w:t>Contratar un personal para apoyo en las labores de limpieza de los ambientes</w:t>
      </w:r>
      <w:r>
        <w:rPr>
          <w:rFonts w:ascii="Arial" w:hAnsi="Arial" w:cs="Arial"/>
          <w:sz w:val="20"/>
          <w:szCs w:val="20"/>
        </w:rPr>
        <w:t xml:space="preserve"> ad</w:t>
      </w:r>
      <w:r w:rsidRPr="00424292">
        <w:rPr>
          <w:rFonts w:ascii="Arial" w:hAnsi="Arial" w:cs="Arial"/>
          <w:sz w:val="20"/>
          <w:szCs w:val="20"/>
        </w:rPr>
        <w:t xml:space="preserve">ministrativos, de alimentación, de atención veterinaria, </w:t>
      </w:r>
      <w:r>
        <w:rPr>
          <w:rFonts w:ascii="Arial" w:hAnsi="Arial" w:cs="Arial"/>
          <w:sz w:val="20"/>
          <w:szCs w:val="20"/>
        </w:rPr>
        <w:t xml:space="preserve">así como el </w:t>
      </w:r>
      <w:r w:rsidRPr="00424292">
        <w:rPr>
          <w:rFonts w:ascii="Arial" w:hAnsi="Arial" w:cs="Arial"/>
          <w:sz w:val="20"/>
          <w:szCs w:val="20"/>
        </w:rPr>
        <w:t>mantenimiento de la infraestructura y mobiliario de la UAMEB – zoológico.</w:t>
      </w:r>
    </w:p>
    <w:p w14:paraId="053D3A2B" w14:textId="77777777" w:rsidR="00380C04" w:rsidRPr="00424292" w:rsidRDefault="00380C04" w:rsidP="00380C04">
      <w:pPr>
        <w:pStyle w:val="Prrafodelista"/>
        <w:numPr>
          <w:ilvl w:val="0"/>
          <w:numId w:val="5"/>
        </w:numPr>
        <w:spacing w:before="120" w:after="0"/>
        <w:ind w:left="714" w:hanging="357"/>
        <w:contextualSpacing w:val="0"/>
        <w:rPr>
          <w:rFonts w:ascii="Arial" w:hAnsi="Arial" w:cs="Arial"/>
          <w:b/>
          <w:bCs/>
          <w:sz w:val="20"/>
          <w:szCs w:val="20"/>
        </w:rPr>
      </w:pPr>
      <w:r w:rsidRPr="00424292">
        <w:rPr>
          <w:rFonts w:ascii="Arial" w:hAnsi="Arial" w:cs="Arial"/>
          <w:b/>
          <w:bCs/>
          <w:sz w:val="20"/>
          <w:szCs w:val="20"/>
        </w:rPr>
        <w:t>ALCANCE DEL SERVICIO (ACTIVIDADES DEL SERVICIO)</w:t>
      </w:r>
    </w:p>
    <w:p w14:paraId="18ED4064" w14:textId="77777777" w:rsidR="00380C04" w:rsidRDefault="00380C04" w:rsidP="00380C04">
      <w:pPr>
        <w:spacing w:after="0" w:line="276" w:lineRule="auto"/>
        <w:ind w:left="483" w:firstLine="311"/>
        <w:jc w:val="both"/>
        <w:rPr>
          <w:rFonts w:ascii="Arial" w:eastAsia="Times New Roman" w:hAnsi="Arial" w:cs="Arial"/>
          <w:sz w:val="20"/>
          <w:szCs w:val="20"/>
          <w:lang w:val="es-CL" w:eastAsia="es-ES"/>
        </w:rPr>
      </w:pPr>
      <w:r w:rsidRPr="00680D6F">
        <w:rPr>
          <w:rFonts w:ascii="Arial" w:eastAsia="Times New Roman" w:hAnsi="Arial" w:cs="Arial"/>
          <w:sz w:val="20"/>
          <w:szCs w:val="20"/>
          <w:lang w:val="es-CL" w:eastAsia="es-ES"/>
        </w:rPr>
        <w:t>El locador de servicio deberá cumplir las siguientes tareas:</w:t>
      </w:r>
    </w:p>
    <w:p w14:paraId="60CBFBB7" w14:textId="77777777" w:rsidR="00380C04" w:rsidRPr="007E2B07" w:rsidRDefault="00380C04" w:rsidP="00380C04">
      <w:pPr>
        <w:spacing w:after="0" w:line="276" w:lineRule="auto"/>
        <w:ind w:left="1191" w:hanging="340"/>
        <w:jc w:val="both"/>
        <w:rPr>
          <w:rFonts w:ascii="Arial" w:eastAsia="Times New Roman" w:hAnsi="Arial" w:cs="Arial"/>
          <w:sz w:val="20"/>
          <w:szCs w:val="20"/>
          <w:lang w:val="es-CL" w:eastAsia="es-ES"/>
        </w:rPr>
      </w:pPr>
      <w:r w:rsidRPr="007E2B07">
        <w:rPr>
          <w:rFonts w:ascii="Arial" w:eastAsia="Times New Roman" w:hAnsi="Arial" w:cs="Arial"/>
          <w:sz w:val="20"/>
          <w:szCs w:val="20"/>
          <w:lang w:val="es-CL" w:eastAsia="es-ES"/>
        </w:rPr>
        <w:t>•</w:t>
      </w:r>
      <w:r w:rsidRPr="007E2B07">
        <w:rPr>
          <w:rFonts w:ascii="Arial" w:eastAsia="Times New Roman" w:hAnsi="Arial" w:cs="Arial"/>
          <w:sz w:val="20"/>
          <w:szCs w:val="20"/>
          <w:lang w:val="es-CL" w:eastAsia="es-ES"/>
        </w:rPr>
        <w:tab/>
        <w:t>Ejecutar barrido y recojo de residuos generados en el ZooUNAS.</w:t>
      </w:r>
    </w:p>
    <w:p w14:paraId="0C848EF3" w14:textId="77777777" w:rsidR="00380C04" w:rsidRDefault="00380C04" w:rsidP="00380C04">
      <w:pPr>
        <w:pStyle w:val="Prrafodelista"/>
        <w:numPr>
          <w:ilvl w:val="0"/>
          <w:numId w:val="6"/>
        </w:numPr>
        <w:spacing w:after="0" w:line="276" w:lineRule="auto"/>
        <w:ind w:left="1191" w:hanging="340"/>
        <w:contextualSpacing w:val="0"/>
        <w:jc w:val="both"/>
        <w:rPr>
          <w:rFonts w:ascii="Arial" w:eastAsia="Times New Roman" w:hAnsi="Arial" w:cs="Arial"/>
          <w:sz w:val="20"/>
          <w:szCs w:val="20"/>
          <w:lang w:val="es-CL" w:eastAsia="es-ES"/>
        </w:rPr>
      </w:pPr>
      <w:r w:rsidRPr="007E2B07">
        <w:rPr>
          <w:rFonts w:ascii="Arial" w:eastAsia="Times New Roman" w:hAnsi="Arial" w:cs="Arial"/>
          <w:sz w:val="20"/>
          <w:szCs w:val="20"/>
          <w:lang w:val="es-CL" w:eastAsia="es-ES"/>
        </w:rPr>
        <w:t>Labor de aseo integral (pisos, paredes y lunas) en las áreas de cuarentena, tópico, preparación de alimentos, oficina administrativa y de bono de mantenimiento.</w:t>
      </w:r>
    </w:p>
    <w:p w14:paraId="546CB03B" w14:textId="77777777" w:rsidR="00380C04" w:rsidRDefault="00380C04" w:rsidP="00380C04">
      <w:pPr>
        <w:pStyle w:val="Prrafodelista"/>
        <w:numPr>
          <w:ilvl w:val="0"/>
          <w:numId w:val="6"/>
        </w:numPr>
        <w:spacing w:after="0" w:line="276" w:lineRule="auto"/>
        <w:ind w:left="1191" w:hanging="340"/>
        <w:contextualSpacing w:val="0"/>
        <w:jc w:val="both"/>
        <w:rPr>
          <w:rFonts w:ascii="Arial" w:eastAsia="Times New Roman" w:hAnsi="Arial" w:cs="Arial"/>
          <w:sz w:val="20"/>
          <w:szCs w:val="20"/>
          <w:lang w:val="es-CL" w:eastAsia="es-ES"/>
        </w:rPr>
      </w:pPr>
      <w:r w:rsidRPr="00424292">
        <w:rPr>
          <w:rFonts w:ascii="Arial" w:eastAsia="Times New Roman" w:hAnsi="Arial" w:cs="Arial"/>
          <w:sz w:val="20"/>
          <w:szCs w:val="20"/>
          <w:lang w:val="es-CL" w:eastAsia="es-ES"/>
        </w:rPr>
        <w:t>Cultivo de áreas verdes interiores y exteriores pertenecientes al ZooUNAS.</w:t>
      </w:r>
    </w:p>
    <w:p w14:paraId="68B1AADC" w14:textId="77777777" w:rsidR="00380C04" w:rsidRDefault="00380C04" w:rsidP="00380C04">
      <w:pPr>
        <w:pStyle w:val="Prrafodelista"/>
        <w:numPr>
          <w:ilvl w:val="0"/>
          <w:numId w:val="6"/>
        </w:numPr>
        <w:spacing w:after="0" w:line="276" w:lineRule="auto"/>
        <w:ind w:left="1191" w:hanging="340"/>
        <w:contextualSpacing w:val="0"/>
        <w:jc w:val="both"/>
        <w:rPr>
          <w:rFonts w:ascii="Arial" w:eastAsia="Times New Roman" w:hAnsi="Arial" w:cs="Arial"/>
          <w:sz w:val="20"/>
          <w:szCs w:val="20"/>
          <w:lang w:val="es-CL" w:eastAsia="es-ES"/>
        </w:rPr>
      </w:pPr>
      <w:r w:rsidRPr="00424292">
        <w:rPr>
          <w:rFonts w:ascii="Arial" w:eastAsia="Times New Roman" w:hAnsi="Arial" w:cs="Arial"/>
          <w:sz w:val="20"/>
          <w:szCs w:val="20"/>
          <w:lang w:val="es-CL" w:eastAsia="es-ES"/>
        </w:rPr>
        <w:t>Cumplir las Normas de Seguridad y Salud en el trabajo, así como el uso adecuado y obligatorio de los equipos de protección personal-EPP que requiera.</w:t>
      </w:r>
    </w:p>
    <w:p w14:paraId="02F4BB8D" w14:textId="77777777" w:rsidR="00380C04" w:rsidRPr="00424292" w:rsidRDefault="00380C04" w:rsidP="00380C04">
      <w:pPr>
        <w:pStyle w:val="Prrafodelista"/>
        <w:numPr>
          <w:ilvl w:val="0"/>
          <w:numId w:val="6"/>
        </w:numPr>
        <w:spacing w:after="0" w:line="276" w:lineRule="auto"/>
        <w:ind w:left="1191" w:hanging="340"/>
        <w:contextualSpacing w:val="0"/>
        <w:jc w:val="both"/>
        <w:rPr>
          <w:rFonts w:ascii="Arial" w:eastAsia="Times New Roman" w:hAnsi="Arial" w:cs="Arial"/>
          <w:sz w:val="20"/>
          <w:szCs w:val="20"/>
          <w:lang w:val="es-CL" w:eastAsia="es-ES"/>
        </w:rPr>
      </w:pPr>
      <w:r w:rsidRPr="00424292">
        <w:rPr>
          <w:rFonts w:ascii="Arial" w:eastAsia="Times New Roman" w:hAnsi="Arial" w:cs="Arial"/>
          <w:sz w:val="20"/>
          <w:szCs w:val="20"/>
          <w:lang w:val="es-CL" w:eastAsia="es-ES"/>
        </w:rPr>
        <w:t>Otras funciones asignadas por la jefatura inmediata.</w:t>
      </w:r>
    </w:p>
    <w:p w14:paraId="01CBCCD8" w14:textId="77777777" w:rsidR="00380C04" w:rsidRPr="002765F2" w:rsidRDefault="00380C04" w:rsidP="00380C04">
      <w:pPr>
        <w:pStyle w:val="Prrafodelista"/>
        <w:numPr>
          <w:ilvl w:val="0"/>
          <w:numId w:val="5"/>
        </w:numPr>
        <w:spacing w:before="120" w:after="0"/>
        <w:ind w:left="794" w:hanging="397"/>
        <w:contextualSpacing w:val="0"/>
        <w:rPr>
          <w:rFonts w:ascii="Arial" w:hAnsi="Arial" w:cs="Arial"/>
          <w:b/>
          <w:bCs/>
          <w:sz w:val="20"/>
          <w:szCs w:val="20"/>
        </w:rPr>
      </w:pPr>
      <w:r w:rsidRPr="002765F2">
        <w:rPr>
          <w:rFonts w:ascii="Arial" w:hAnsi="Arial" w:cs="Arial"/>
          <w:b/>
          <w:bCs/>
          <w:sz w:val="20"/>
          <w:szCs w:val="20"/>
        </w:rPr>
        <w:t>PRODUCTOS / ENTREGABLES</w:t>
      </w:r>
    </w:p>
    <w:p w14:paraId="027E2BEE" w14:textId="77777777" w:rsidR="00380C04" w:rsidRPr="002765F2" w:rsidRDefault="00380C04" w:rsidP="00380C04">
      <w:pPr>
        <w:spacing w:before="120" w:after="0" w:line="240" w:lineRule="auto"/>
        <w:ind w:firstLine="794"/>
        <w:jc w:val="both"/>
        <w:rPr>
          <w:rFonts w:ascii="Arial" w:eastAsia="Times New Roman" w:hAnsi="Arial" w:cs="Arial"/>
          <w:sz w:val="20"/>
          <w:szCs w:val="20"/>
          <w:lang w:val="es-CL" w:eastAsia="es-ES"/>
        </w:rPr>
      </w:pPr>
      <w:r w:rsidRPr="002765F2">
        <w:rPr>
          <w:rFonts w:ascii="Arial" w:eastAsia="Times New Roman" w:hAnsi="Arial" w:cs="Arial"/>
          <w:b/>
          <w:bCs/>
          <w:sz w:val="20"/>
          <w:szCs w:val="20"/>
          <w:lang w:val="es-CL" w:eastAsia="es-ES"/>
        </w:rPr>
        <w:t>ACTIVIDAD/PRODUCTO: informes de actividades realizadas</w:t>
      </w:r>
      <w:r w:rsidRPr="002765F2">
        <w:rPr>
          <w:rFonts w:ascii="Arial" w:eastAsia="Times New Roman" w:hAnsi="Arial" w:cs="Arial"/>
          <w:sz w:val="20"/>
          <w:szCs w:val="20"/>
          <w:lang w:val="es-CL" w:eastAsia="es-ES"/>
        </w:rPr>
        <w:t>.</w:t>
      </w:r>
    </w:p>
    <w:p w14:paraId="3D67E914" w14:textId="77777777" w:rsidR="00380C04" w:rsidRPr="002765F2" w:rsidRDefault="00380C04" w:rsidP="00380C04">
      <w:pPr>
        <w:pStyle w:val="Prrafodelista"/>
        <w:numPr>
          <w:ilvl w:val="0"/>
          <w:numId w:val="4"/>
        </w:numPr>
        <w:spacing w:after="0" w:line="240" w:lineRule="auto"/>
        <w:ind w:left="1191" w:hanging="397"/>
        <w:jc w:val="both"/>
        <w:rPr>
          <w:rFonts w:ascii="Arial" w:eastAsia="Times New Roman" w:hAnsi="Arial" w:cs="Arial"/>
          <w:b/>
          <w:bCs/>
          <w:sz w:val="20"/>
          <w:szCs w:val="20"/>
          <w:lang w:val="es-CL" w:eastAsia="es-ES"/>
        </w:rPr>
      </w:pPr>
      <w:r>
        <w:rPr>
          <w:rFonts w:ascii="Arial" w:eastAsia="Times New Roman" w:hAnsi="Arial" w:cs="Arial"/>
          <w:b/>
          <w:bCs/>
          <w:sz w:val="20"/>
          <w:szCs w:val="20"/>
          <w:lang w:val="es-CL" w:eastAsia="es-ES"/>
        </w:rPr>
        <w:t xml:space="preserve">UNICO </w:t>
      </w:r>
      <w:r w:rsidRPr="002765F2">
        <w:rPr>
          <w:rFonts w:ascii="Arial" w:eastAsia="Times New Roman" w:hAnsi="Arial" w:cs="Arial"/>
          <w:b/>
          <w:bCs/>
          <w:sz w:val="20"/>
          <w:szCs w:val="20"/>
          <w:lang w:val="es-CL" w:eastAsia="es-ES"/>
        </w:rPr>
        <w:t>ENTREGABLE</w:t>
      </w:r>
    </w:p>
    <w:p w14:paraId="56656924" w14:textId="77777777" w:rsidR="00380C04" w:rsidRDefault="00380C04" w:rsidP="00380C04">
      <w:pPr>
        <w:spacing w:after="0" w:line="240" w:lineRule="auto"/>
        <w:ind w:left="483" w:firstLine="708"/>
        <w:jc w:val="both"/>
        <w:rPr>
          <w:rFonts w:ascii="Arial" w:eastAsia="Times New Roman" w:hAnsi="Arial" w:cs="Arial"/>
          <w:b/>
          <w:bCs/>
          <w:sz w:val="20"/>
          <w:szCs w:val="20"/>
          <w:lang w:val="es-CL" w:eastAsia="es-ES"/>
        </w:rPr>
      </w:pPr>
      <w:r w:rsidRPr="002765F2">
        <w:rPr>
          <w:rFonts w:ascii="Arial" w:eastAsia="Times New Roman" w:hAnsi="Arial" w:cs="Arial"/>
          <w:b/>
          <w:bCs/>
          <w:sz w:val="20"/>
          <w:szCs w:val="20"/>
          <w:lang w:val="es-CL" w:eastAsia="es-ES"/>
        </w:rPr>
        <w:t>PLAZO: HASTA EL 3</w:t>
      </w:r>
      <w:r>
        <w:rPr>
          <w:rFonts w:ascii="Arial" w:eastAsia="Times New Roman" w:hAnsi="Arial" w:cs="Arial"/>
          <w:b/>
          <w:bCs/>
          <w:sz w:val="20"/>
          <w:szCs w:val="20"/>
          <w:lang w:val="es-CL" w:eastAsia="es-ES"/>
        </w:rPr>
        <w:t>0</w:t>
      </w:r>
      <w:r w:rsidRPr="002765F2">
        <w:rPr>
          <w:rFonts w:ascii="Arial" w:eastAsia="Times New Roman" w:hAnsi="Arial" w:cs="Arial"/>
          <w:b/>
          <w:bCs/>
          <w:sz w:val="20"/>
          <w:szCs w:val="20"/>
          <w:lang w:val="es-CL" w:eastAsia="es-ES"/>
        </w:rPr>
        <w:t xml:space="preserve"> DE </w:t>
      </w:r>
      <w:r>
        <w:rPr>
          <w:rFonts w:ascii="Arial" w:eastAsia="Times New Roman" w:hAnsi="Arial" w:cs="Arial"/>
          <w:b/>
          <w:bCs/>
          <w:sz w:val="20"/>
          <w:szCs w:val="20"/>
          <w:lang w:val="es-CL" w:eastAsia="es-ES"/>
        </w:rPr>
        <w:t>SETIEMBRE</w:t>
      </w:r>
      <w:r w:rsidRPr="002765F2">
        <w:rPr>
          <w:rFonts w:ascii="Arial" w:eastAsia="Times New Roman" w:hAnsi="Arial" w:cs="Arial"/>
          <w:b/>
          <w:bCs/>
          <w:sz w:val="20"/>
          <w:szCs w:val="20"/>
          <w:lang w:val="es-CL" w:eastAsia="es-ES"/>
        </w:rPr>
        <w:t xml:space="preserve"> 2026</w:t>
      </w:r>
    </w:p>
    <w:p w14:paraId="0B7F68A4" w14:textId="77777777" w:rsidR="00380C04" w:rsidRPr="005A7926" w:rsidRDefault="00380C04" w:rsidP="00380C04">
      <w:pPr>
        <w:pStyle w:val="Prrafodelista"/>
        <w:numPr>
          <w:ilvl w:val="0"/>
          <w:numId w:val="5"/>
        </w:numPr>
        <w:spacing w:before="120" w:after="0" w:line="240" w:lineRule="auto"/>
        <w:ind w:left="794" w:hanging="397"/>
        <w:rPr>
          <w:rFonts w:ascii="Arial" w:hAnsi="Arial" w:cs="Arial"/>
          <w:b/>
          <w:bCs/>
          <w:sz w:val="20"/>
          <w:szCs w:val="20"/>
        </w:rPr>
      </w:pPr>
      <w:r w:rsidRPr="005A7926">
        <w:rPr>
          <w:rFonts w:ascii="Arial" w:hAnsi="Arial" w:cs="Arial"/>
          <w:b/>
          <w:bCs/>
          <w:sz w:val="20"/>
          <w:szCs w:val="20"/>
        </w:rPr>
        <w:t>PLAZO DE EJECUCIÓN</w:t>
      </w:r>
    </w:p>
    <w:p w14:paraId="31DE17E6" w14:textId="77777777" w:rsidR="00380C04" w:rsidRPr="00424292" w:rsidRDefault="00380C04" w:rsidP="00380C04">
      <w:pPr>
        <w:pStyle w:val="Prrafodelista"/>
        <w:spacing w:after="0"/>
        <w:ind w:left="794"/>
        <w:contextualSpacing w:val="0"/>
        <w:jc w:val="both"/>
        <w:rPr>
          <w:rFonts w:ascii="Arial" w:eastAsia="Times New Roman" w:hAnsi="Arial" w:cs="Arial"/>
          <w:sz w:val="20"/>
          <w:szCs w:val="20"/>
          <w:lang w:val="es-CL" w:eastAsia="es-ES"/>
        </w:rPr>
      </w:pPr>
      <w:r w:rsidRPr="002765F2">
        <w:rPr>
          <w:rFonts w:ascii="Arial" w:eastAsia="Times New Roman" w:hAnsi="Arial" w:cs="Arial"/>
          <w:sz w:val="20"/>
          <w:szCs w:val="20"/>
          <w:lang w:val="es-CL" w:eastAsia="es-ES"/>
        </w:rPr>
        <w:t xml:space="preserve">El plazo de ejecución del servicio tendrá una duración de </w:t>
      </w:r>
      <w:r>
        <w:rPr>
          <w:rFonts w:ascii="Arial" w:eastAsia="Times New Roman" w:hAnsi="Arial" w:cs="Arial"/>
          <w:sz w:val="20"/>
          <w:szCs w:val="20"/>
          <w:lang w:val="es-CL" w:eastAsia="es-ES"/>
        </w:rPr>
        <w:t>TREINTA (30</w:t>
      </w:r>
      <w:r w:rsidRPr="002765F2">
        <w:rPr>
          <w:rFonts w:ascii="Arial" w:eastAsia="Times New Roman" w:hAnsi="Arial" w:cs="Arial"/>
          <w:sz w:val="20"/>
          <w:szCs w:val="20"/>
          <w:lang w:val="es-CL" w:eastAsia="es-ES"/>
        </w:rPr>
        <w:t xml:space="preserve">) días calendario desde el </w:t>
      </w:r>
      <w:r>
        <w:rPr>
          <w:rFonts w:ascii="Arial" w:eastAsia="Times New Roman" w:hAnsi="Arial" w:cs="Arial"/>
          <w:sz w:val="20"/>
          <w:szCs w:val="20"/>
          <w:lang w:val="es-CL" w:eastAsia="es-ES"/>
        </w:rPr>
        <w:t xml:space="preserve">01 hasta el 30 de setiembre </w:t>
      </w:r>
      <w:r w:rsidRPr="002765F2">
        <w:rPr>
          <w:rFonts w:ascii="Arial" w:eastAsia="Times New Roman" w:hAnsi="Arial" w:cs="Arial"/>
          <w:sz w:val="20"/>
          <w:szCs w:val="20"/>
          <w:lang w:val="es-CL" w:eastAsia="es-ES"/>
        </w:rPr>
        <w:t>del 2026.</w:t>
      </w:r>
    </w:p>
    <w:p w14:paraId="30478E80" w14:textId="77777777" w:rsidR="00380C04" w:rsidRPr="002765F2" w:rsidRDefault="00380C04" w:rsidP="00380C04">
      <w:pPr>
        <w:pStyle w:val="Prrafodelista"/>
        <w:numPr>
          <w:ilvl w:val="0"/>
          <w:numId w:val="5"/>
        </w:numPr>
        <w:spacing w:before="120" w:after="0"/>
        <w:ind w:left="794" w:hanging="397"/>
        <w:contextualSpacing w:val="0"/>
        <w:rPr>
          <w:rFonts w:ascii="Arial" w:hAnsi="Arial" w:cs="Arial"/>
          <w:b/>
          <w:bCs/>
          <w:sz w:val="20"/>
          <w:szCs w:val="20"/>
        </w:rPr>
      </w:pPr>
      <w:r w:rsidRPr="002765F2">
        <w:rPr>
          <w:rFonts w:ascii="Arial" w:hAnsi="Arial" w:cs="Arial"/>
          <w:b/>
          <w:bCs/>
          <w:sz w:val="20"/>
          <w:szCs w:val="20"/>
        </w:rPr>
        <w:t>LUGAR DE PRESTACIÓN DEL SERVICIO</w:t>
      </w:r>
    </w:p>
    <w:p w14:paraId="443283F7" w14:textId="77777777" w:rsidR="00380C04" w:rsidRDefault="00380C04" w:rsidP="00380C04">
      <w:pPr>
        <w:pStyle w:val="Prrafodelista"/>
        <w:spacing w:after="0" w:line="276" w:lineRule="auto"/>
        <w:ind w:left="794"/>
        <w:jc w:val="both"/>
        <w:rPr>
          <w:rFonts w:ascii="Arial" w:eastAsia="Times New Roman" w:hAnsi="Arial" w:cs="Arial"/>
          <w:sz w:val="20"/>
          <w:szCs w:val="20"/>
          <w:lang w:val="es-CL" w:eastAsia="es-ES"/>
        </w:rPr>
      </w:pPr>
      <w:r w:rsidRPr="002765F2">
        <w:rPr>
          <w:rFonts w:ascii="Arial" w:eastAsia="Times New Roman" w:hAnsi="Arial" w:cs="Arial"/>
          <w:sz w:val="20"/>
          <w:szCs w:val="20"/>
          <w:lang w:val="es-CL" w:eastAsia="es-ES"/>
        </w:rPr>
        <w:t xml:space="preserve">El servicio se realizará en las instalaciones de Unidad Académica Micro </w:t>
      </w:r>
      <w:r>
        <w:rPr>
          <w:rFonts w:ascii="Arial" w:eastAsia="Times New Roman" w:hAnsi="Arial" w:cs="Arial"/>
          <w:sz w:val="20"/>
          <w:szCs w:val="20"/>
          <w:lang w:val="es-CL" w:eastAsia="es-ES"/>
        </w:rPr>
        <w:t>E</w:t>
      </w:r>
      <w:r w:rsidRPr="002765F2">
        <w:rPr>
          <w:rFonts w:ascii="Arial" w:eastAsia="Times New Roman" w:hAnsi="Arial" w:cs="Arial"/>
          <w:sz w:val="20"/>
          <w:szCs w:val="20"/>
          <w:lang w:val="es-CL" w:eastAsia="es-ES"/>
        </w:rPr>
        <w:t>stación de Biología – Zoológico situado en la sede central de la Universidad Nacional Agraria de la Selva, ubicado en Carretera Central Km 1,21, Tingo María, Huánuco.</w:t>
      </w:r>
    </w:p>
    <w:p w14:paraId="60FD6ECC" w14:textId="77777777" w:rsidR="00380C04" w:rsidRDefault="00380C04" w:rsidP="00380C04">
      <w:pPr>
        <w:pStyle w:val="Prrafodelista"/>
        <w:numPr>
          <w:ilvl w:val="0"/>
          <w:numId w:val="5"/>
        </w:numPr>
        <w:spacing w:before="120" w:after="0"/>
        <w:ind w:left="794" w:hanging="397"/>
        <w:contextualSpacing w:val="0"/>
        <w:rPr>
          <w:rFonts w:ascii="Arial" w:hAnsi="Arial" w:cs="Arial"/>
          <w:b/>
          <w:bCs/>
          <w:sz w:val="20"/>
          <w:szCs w:val="20"/>
        </w:rPr>
      </w:pPr>
      <w:r w:rsidRPr="002765F2">
        <w:rPr>
          <w:rFonts w:ascii="Arial" w:hAnsi="Arial" w:cs="Arial"/>
          <w:b/>
          <w:bCs/>
          <w:sz w:val="20"/>
          <w:szCs w:val="20"/>
        </w:rPr>
        <w:t>REQUISITOS DEL PROVEEDOR</w:t>
      </w:r>
    </w:p>
    <w:p w14:paraId="759080AB" w14:textId="77777777" w:rsidR="00380C04" w:rsidRPr="00A25D9E" w:rsidRDefault="00380C04" w:rsidP="00380C04">
      <w:pPr>
        <w:pStyle w:val="Prrafodelista"/>
        <w:numPr>
          <w:ilvl w:val="0"/>
          <w:numId w:val="8"/>
        </w:numPr>
        <w:spacing w:before="120" w:after="0" w:line="240" w:lineRule="auto"/>
        <w:ind w:left="1151" w:hanging="357"/>
        <w:contextualSpacing w:val="0"/>
        <w:jc w:val="both"/>
        <w:rPr>
          <w:rFonts w:ascii="Arial Black" w:eastAsia="Times New Roman" w:hAnsi="Arial Black" w:cs="Arial"/>
          <w:sz w:val="16"/>
          <w:szCs w:val="16"/>
          <w:lang w:val="es-CL" w:eastAsia="es-ES"/>
        </w:rPr>
      </w:pPr>
      <w:r w:rsidRPr="00A25D9E">
        <w:rPr>
          <w:rFonts w:ascii="Arial Black" w:eastAsia="Times New Roman" w:hAnsi="Arial Black" w:cs="Arial"/>
          <w:sz w:val="16"/>
          <w:szCs w:val="16"/>
          <w:lang w:val="es-CL" w:eastAsia="es-ES"/>
        </w:rPr>
        <w:t>CAPACIDAD LEGAL</w:t>
      </w:r>
    </w:p>
    <w:p w14:paraId="43A503ED" w14:textId="77777777" w:rsidR="00380C04" w:rsidRPr="008100AC" w:rsidRDefault="00380C04" w:rsidP="00380C04">
      <w:pPr>
        <w:pStyle w:val="Prrafodelista"/>
        <w:numPr>
          <w:ilvl w:val="0"/>
          <w:numId w:val="1"/>
        </w:numPr>
        <w:spacing w:after="0" w:line="276" w:lineRule="auto"/>
        <w:ind w:left="1588" w:hanging="397"/>
        <w:contextualSpacing w:val="0"/>
        <w:jc w:val="both"/>
        <w:rPr>
          <w:rFonts w:ascii="Arial" w:eastAsia="Times New Roman" w:hAnsi="Arial" w:cs="Arial"/>
          <w:sz w:val="20"/>
          <w:szCs w:val="20"/>
          <w:lang w:val="es-CL" w:eastAsia="es-ES"/>
        </w:rPr>
      </w:pPr>
      <w:r w:rsidRPr="0064572F">
        <w:rPr>
          <w:rFonts w:ascii="Arial" w:eastAsia="Times New Roman" w:hAnsi="Arial" w:cs="Arial"/>
          <w:sz w:val="20"/>
          <w:szCs w:val="20"/>
          <w:lang w:val="es-CL" w:eastAsia="es-ES"/>
        </w:rPr>
        <w:t>DNI vigente</w:t>
      </w:r>
      <w:r w:rsidRPr="008100AC">
        <w:rPr>
          <w:rFonts w:ascii="Arial" w:eastAsia="Times New Roman" w:hAnsi="Arial" w:cs="Arial"/>
          <w:sz w:val="20"/>
          <w:szCs w:val="20"/>
          <w:lang w:val="es-CL" w:eastAsia="es-ES"/>
        </w:rPr>
        <w:t>.</w:t>
      </w:r>
    </w:p>
    <w:p w14:paraId="2C9472D7" w14:textId="77777777" w:rsidR="00380C04" w:rsidRPr="0064572F" w:rsidRDefault="00380C04" w:rsidP="00380C04">
      <w:pPr>
        <w:pStyle w:val="Prrafodelista"/>
        <w:numPr>
          <w:ilvl w:val="0"/>
          <w:numId w:val="1"/>
        </w:numPr>
        <w:spacing w:after="0" w:line="276" w:lineRule="auto"/>
        <w:ind w:left="1588" w:hanging="397"/>
        <w:contextualSpacing w:val="0"/>
        <w:jc w:val="both"/>
        <w:rPr>
          <w:rFonts w:ascii="Arial" w:eastAsia="Times New Roman" w:hAnsi="Arial" w:cs="Arial"/>
          <w:sz w:val="20"/>
          <w:szCs w:val="20"/>
          <w:lang w:val="es-CL" w:eastAsia="es-ES"/>
        </w:rPr>
      </w:pPr>
      <w:r w:rsidRPr="0064572F">
        <w:rPr>
          <w:rFonts w:ascii="Arial" w:eastAsia="Times New Roman" w:hAnsi="Arial" w:cs="Arial"/>
          <w:sz w:val="20"/>
          <w:szCs w:val="20"/>
          <w:lang w:val="es-CL" w:eastAsia="es-ES"/>
        </w:rPr>
        <w:t>Ficha SUNAT, condición activa y habido.</w:t>
      </w:r>
    </w:p>
    <w:p w14:paraId="5606707B" w14:textId="77777777" w:rsidR="00380C04" w:rsidRPr="0064572F" w:rsidRDefault="00380C04" w:rsidP="00380C04">
      <w:pPr>
        <w:pStyle w:val="Prrafodelista"/>
        <w:numPr>
          <w:ilvl w:val="0"/>
          <w:numId w:val="1"/>
        </w:numPr>
        <w:spacing w:after="0" w:line="276" w:lineRule="auto"/>
        <w:ind w:left="1588" w:hanging="397"/>
        <w:contextualSpacing w:val="0"/>
        <w:jc w:val="both"/>
        <w:rPr>
          <w:rFonts w:ascii="Arial" w:eastAsia="Times New Roman" w:hAnsi="Arial" w:cs="Arial"/>
          <w:sz w:val="20"/>
          <w:szCs w:val="20"/>
          <w:lang w:val="es-CL" w:eastAsia="es-ES"/>
        </w:rPr>
      </w:pPr>
      <w:r w:rsidRPr="0064572F">
        <w:rPr>
          <w:rFonts w:ascii="Arial" w:eastAsia="Times New Roman" w:hAnsi="Arial" w:cs="Arial"/>
          <w:sz w:val="20"/>
          <w:szCs w:val="20"/>
          <w:lang w:val="es-CL" w:eastAsia="es-ES"/>
        </w:rPr>
        <w:t>Contar con código de cuenta interbancaria-CCI.</w:t>
      </w:r>
    </w:p>
    <w:p w14:paraId="5015F85F" w14:textId="77777777" w:rsidR="00380C04" w:rsidRPr="0064572F" w:rsidRDefault="00380C04" w:rsidP="00380C04">
      <w:pPr>
        <w:pStyle w:val="Prrafodelista"/>
        <w:numPr>
          <w:ilvl w:val="0"/>
          <w:numId w:val="1"/>
        </w:numPr>
        <w:spacing w:after="0" w:line="276" w:lineRule="auto"/>
        <w:ind w:left="1588" w:hanging="397"/>
        <w:contextualSpacing w:val="0"/>
        <w:jc w:val="both"/>
        <w:rPr>
          <w:rFonts w:ascii="Arial" w:eastAsia="Times New Roman" w:hAnsi="Arial" w:cs="Arial"/>
          <w:sz w:val="20"/>
          <w:szCs w:val="20"/>
          <w:lang w:val="es-CL" w:eastAsia="es-ES"/>
        </w:rPr>
      </w:pPr>
      <w:r w:rsidRPr="0064572F">
        <w:rPr>
          <w:rFonts w:ascii="Arial" w:eastAsia="Times New Roman" w:hAnsi="Arial" w:cs="Arial"/>
          <w:sz w:val="20"/>
          <w:szCs w:val="20"/>
          <w:lang w:val="es-CL" w:eastAsia="es-ES"/>
        </w:rPr>
        <w:lastRenderedPageBreak/>
        <w:t>Declaración jurada de no contar con antecedentes penales ni policiales.</w:t>
      </w:r>
    </w:p>
    <w:p w14:paraId="75E63E9B" w14:textId="77777777" w:rsidR="00380C04" w:rsidRPr="0064572F" w:rsidRDefault="00380C04" w:rsidP="00380C04">
      <w:pPr>
        <w:pStyle w:val="Prrafodelista"/>
        <w:numPr>
          <w:ilvl w:val="0"/>
          <w:numId w:val="1"/>
        </w:numPr>
        <w:spacing w:after="0" w:line="276" w:lineRule="auto"/>
        <w:ind w:left="1588" w:hanging="397"/>
        <w:contextualSpacing w:val="0"/>
        <w:jc w:val="both"/>
        <w:rPr>
          <w:rFonts w:ascii="Arial" w:eastAsia="Times New Roman" w:hAnsi="Arial" w:cs="Arial"/>
          <w:sz w:val="20"/>
          <w:szCs w:val="20"/>
          <w:lang w:val="es-CL" w:eastAsia="es-ES"/>
        </w:rPr>
      </w:pPr>
      <w:r w:rsidRPr="0064572F">
        <w:rPr>
          <w:rFonts w:ascii="Arial" w:eastAsia="Times New Roman" w:hAnsi="Arial" w:cs="Arial"/>
          <w:sz w:val="20"/>
          <w:szCs w:val="20"/>
          <w:lang w:val="es-CL" w:eastAsia="es-ES"/>
        </w:rPr>
        <w:t>Declaración jurada de no estar impedido y/o inhabilitado para contratar por el estado.</w:t>
      </w:r>
    </w:p>
    <w:p w14:paraId="1CFCC84E" w14:textId="77777777" w:rsidR="00380C04" w:rsidRDefault="00380C04" w:rsidP="00380C04">
      <w:pPr>
        <w:pStyle w:val="Prrafodelista"/>
        <w:numPr>
          <w:ilvl w:val="0"/>
          <w:numId w:val="1"/>
        </w:numPr>
        <w:spacing w:after="0" w:line="276" w:lineRule="auto"/>
        <w:ind w:left="1588" w:hanging="397"/>
        <w:contextualSpacing w:val="0"/>
        <w:jc w:val="both"/>
        <w:rPr>
          <w:rFonts w:ascii="Arial" w:eastAsia="Times New Roman" w:hAnsi="Arial" w:cs="Arial"/>
          <w:sz w:val="20"/>
          <w:szCs w:val="20"/>
          <w:lang w:val="es-CL" w:eastAsia="es-ES"/>
        </w:rPr>
      </w:pPr>
      <w:r w:rsidRPr="0064572F">
        <w:rPr>
          <w:rFonts w:ascii="Arial" w:eastAsia="Times New Roman" w:hAnsi="Arial" w:cs="Arial"/>
          <w:sz w:val="20"/>
          <w:szCs w:val="20"/>
          <w:lang w:val="es-CL" w:eastAsia="es-ES"/>
        </w:rPr>
        <w:t>Otros que se considere necesario.</w:t>
      </w:r>
    </w:p>
    <w:p w14:paraId="289D25E3" w14:textId="77777777" w:rsidR="00380C04" w:rsidRPr="00635406" w:rsidRDefault="00380C04" w:rsidP="00380C04">
      <w:pPr>
        <w:pStyle w:val="Prrafodelista"/>
        <w:numPr>
          <w:ilvl w:val="0"/>
          <w:numId w:val="8"/>
        </w:numPr>
        <w:spacing w:before="120" w:after="0" w:line="240" w:lineRule="auto"/>
        <w:ind w:left="1191" w:hanging="397"/>
        <w:contextualSpacing w:val="0"/>
        <w:jc w:val="both"/>
        <w:rPr>
          <w:rFonts w:ascii="Arial Black" w:eastAsia="Times New Roman" w:hAnsi="Arial Black" w:cs="Arial"/>
          <w:sz w:val="16"/>
          <w:szCs w:val="16"/>
          <w:lang w:val="es-CL" w:eastAsia="es-ES"/>
        </w:rPr>
      </w:pPr>
      <w:r w:rsidRPr="00635406">
        <w:rPr>
          <w:rFonts w:ascii="Arial Black" w:eastAsia="Times New Roman" w:hAnsi="Arial Black" w:cs="Arial"/>
          <w:sz w:val="16"/>
          <w:szCs w:val="16"/>
          <w:lang w:val="es-CL" w:eastAsia="es-ES"/>
        </w:rPr>
        <w:t>FORMACIÓN ACADÉMICA</w:t>
      </w:r>
    </w:p>
    <w:p w14:paraId="2FC34F3B" w14:textId="77777777" w:rsidR="00380C04" w:rsidRDefault="00380C04" w:rsidP="00380C04">
      <w:pPr>
        <w:pStyle w:val="Prrafodelista"/>
        <w:numPr>
          <w:ilvl w:val="0"/>
          <w:numId w:val="2"/>
        </w:numPr>
        <w:spacing w:before="120" w:after="0" w:line="240" w:lineRule="auto"/>
        <w:ind w:left="1588" w:hanging="397"/>
        <w:contextualSpacing w:val="0"/>
        <w:jc w:val="both"/>
        <w:rPr>
          <w:rFonts w:ascii="Arial" w:eastAsia="Times New Roman" w:hAnsi="Arial" w:cs="Arial"/>
          <w:sz w:val="20"/>
          <w:szCs w:val="20"/>
          <w:lang w:val="es-CL" w:eastAsia="es-ES"/>
        </w:rPr>
      </w:pPr>
      <w:r>
        <w:rPr>
          <w:rFonts w:ascii="Arial" w:eastAsia="Times New Roman" w:hAnsi="Arial" w:cs="Arial"/>
          <w:sz w:val="20"/>
          <w:szCs w:val="20"/>
          <w:lang w:val="es-CL" w:eastAsia="es-ES"/>
        </w:rPr>
        <w:t>Con estudios secundarios.</w:t>
      </w:r>
    </w:p>
    <w:p w14:paraId="72C35522" w14:textId="77777777" w:rsidR="00380C04" w:rsidRPr="00A25D9E" w:rsidRDefault="00380C04" w:rsidP="00380C04">
      <w:pPr>
        <w:pStyle w:val="Prrafodelista"/>
        <w:numPr>
          <w:ilvl w:val="0"/>
          <w:numId w:val="8"/>
        </w:numPr>
        <w:spacing w:before="120" w:after="0" w:line="240" w:lineRule="auto"/>
        <w:ind w:left="1191" w:hanging="397"/>
        <w:contextualSpacing w:val="0"/>
        <w:jc w:val="both"/>
        <w:rPr>
          <w:rFonts w:ascii="Arial Black" w:eastAsia="Times New Roman" w:hAnsi="Arial Black" w:cs="Arial"/>
          <w:sz w:val="16"/>
          <w:szCs w:val="16"/>
          <w:lang w:val="es-CL" w:eastAsia="es-ES"/>
        </w:rPr>
      </w:pPr>
      <w:r w:rsidRPr="00A25D9E">
        <w:rPr>
          <w:rFonts w:ascii="Arial Black" w:eastAsia="Times New Roman" w:hAnsi="Arial Black" w:cs="Arial"/>
          <w:sz w:val="16"/>
          <w:szCs w:val="16"/>
          <w:lang w:val="es-CL" w:eastAsia="es-ES"/>
        </w:rPr>
        <w:t>EXPERIENCIA REQUERIDA</w:t>
      </w:r>
    </w:p>
    <w:p w14:paraId="4AA5FD3A" w14:textId="77777777" w:rsidR="00380C04" w:rsidRPr="00635406" w:rsidRDefault="00380C04" w:rsidP="00380C04">
      <w:pPr>
        <w:pStyle w:val="Prrafodelista"/>
        <w:numPr>
          <w:ilvl w:val="0"/>
          <w:numId w:val="7"/>
        </w:numPr>
        <w:spacing w:before="120" w:after="0" w:line="360" w:lineRule="auto"/>
        <w:ind w:left="1548" w:hanging="357"/>
        <w:contextualSpacing w:val="0"/>
        <w:jc w:val="both"/>
        <w:rPr>
          <w:rFonts w:ascii="Arial" w:eastAsia="Times New Roman" w:hAnsi="Arial" w:cs="Arial"/>
          <w:sz w:val="20"/>
          <w:szCs w:val="20"/>
          <w:lang w:val="es-CL" w:eastAsia="es-ES"/>
        </w:rPr>
      </w:pPr>
      <w:r w:rsidRPr="00635406">
        <w:rPr>
          <w:rFonts w:ascii="Arial" w:eastAsia="Times New Roman" w:hAnsi="Arial" w:cs="Arial"/>
          <w:sz w:val="20"/>
          <w:szCs w:val="20"/>
          <w:lang w:val="es-CL" w:eastAsia="es-ES"/>
        </w:rPr>
        <w:t>No es necesario experiencia por tratarse de labores no especializadas.</w:t>
      </w:r>
    </w:p>
    <w:p w14:paraId="5CF067EB" w14:textId="77777777" w:rsidR="00380C04" w:rsidRPr="00635406" w:rsidRDefault="00380C04" w:rsidP="00380C04">
      <w:pPr>
        <w:pStyle w:val="Prrafodelista"/>
        <w:numPr>
          <w:ilvl w:val="0"/>
          <w:numId w:val="5"/>
        </w:numPr>
        <w:spacing w:before="120" w:after="0"/>
        <w:ind w:left="794" w:hanging="397"/>
        <w:contextualSpacing w:val="0"/>
        <w:rPr>
          <w:rFonts w:ascii="Arial" w:hAnsi="Arial" w:cs="Arial"/>
          <w:b/>
          <w:bCs/>
          <w:sz w:val="20"/>
          <w:szCs w:val="20"/>
        </w:rPr>
      </w:pPr>
      <w:r w:rsidRPr="00635406">
        <w:rPr>
          <w:rFonts w:ascii="Arial" w:hAnsi="Arial" w:cs="Arial"/>
          <w:b/>
          <w:bCs/>
          <w:sz w:val="20"/>
          <w:szCs w:val="20"/>
        </w:rPr>
        <w:t>FORMA DE PAGO</w:t>
      </w:r>
    </w:p>
    <w:p w14:paraId="0DCF9803" w14:textId="40A6FE9A" w:rsidR="00380C04" w:rsidRPr="002765F2" w:rsidRDefault="00380C04" w:rsidP="00380C04">
      <w:pPr>
        <w:pStyle w:val="Prrafodelista"/>
        <w:spacing w:after="0" w:line="276" w:lineRule="auto"/>
        <w:ind w:left="794"/>
        <w:jc w:val="both"/>
        <w:rPr>
          <w:rFonts w:ascii="Arial" w:eastAsia="Times New Roman" w:hAnsi="Arial" w:cs="Arial"/>
          <w:sz w:val="20"/>
          <w:szCs w:val="20"/>
          <w:lang w:val="es-CL" w:eastAsia="es-ES"/>
        </w:rPr>
      </w:pPr>
      <w:r w:rsidRPr="002765F2">
        <w:rPr>
          <w:rFonts w:ascii="Arial" w:eastAsia="Times New Roman" w:hAnsi="Arial" w:cs="Arial"/>
          <w:sz w:val="20"/>
          <w:szCs w:val="20"/>
          <w:lang w:val="es-CL" w:eastAsia="es-ES"/>
        </w:rPr>
        <w:t>La entidad realizará el pago del servicio pactado en favor del locador por el monto total de S/</w:t>
      </w:r>
      <w:r>
        <w:rPr>
          <w:rFonts w:ascii="Arial" w:eastAsia="Times New Roman" w:hAnsi="Arial" w:cs="Arial"/>
          <w:sz w:val="20"/>
          <w:szCs w:val="20"/>
          <w:lang w:val="es-CL" w:eastAsia="es-ES"/>
        </w:rPr>
        <w:t xml:space="preserve"> </w:t>
      </w:r>
      <w:r w:rsidRPr="002765F2">
        <w:rPr>
          <w:rFonts w:ascii="Arial" w:eastAsia="Times New Roman" w:hAnsi="Arial" w:cs="Arial"/>
          <w:sz w:val="20"/>
          <w:szCs w:val="20"/>
          <w:lang w:val="es-CL" w:eastAsia="es-ES"/>
        </w:rPr>
        <w:t xml:space="preserve">() a todo costo, monto que será pagado </w:t>
      </w:r>
      <w:r>
        <w:rPr>
          <w:rFonts w:ascii="Arial" w:eastAsia="Times New Roman" w:hAnsi="Arial" w:cs="Arial"/>
          <w:sz w:val="20"/>
          <w:szCs w:val="20"/>
          <w:lang w:val="es-CL" w:eastAsia="es-ES"/>
        </w:rPr>
        <w:t>al concluir el mes.</w:t>
      </w:r>
    </w:p>
    <w:p w14:paraId="7007654E" w14:textId="77777777" w:rsidR="00380C04" w:rsidRPr="002765F2" w:rsidRDefault="00380C04" w:rsidP="00380C04">
      <w:pPr>
        <w:pStyle w:val="Prrafodelista"/>
        <w:numPr>
          <w:ilvl w:val="0"/>
          <w:numId w:val="5"/>
        </w:numPr>
        <w:spacing w:before="120" w:after="0"/>
        <w:ind w:left="794" w:hanging="397"/>
        <w:contextualSpacing w:val="0"/>
        <w:rPr>
          <w:rFonts w:ascii="Arial" w:hAnsi="Arial" w:cs="Arial"/>
          <w:b/>
          <w:bCs/>
          <w:sz w:val="20"/>
          <w:szCs w:val="20"/>
        </w:rPr>
      </w:pPr>
      <w:r w:rsidRPr="002765F2">
        <w:rPr>
          <w:rFonts w:ascii="Arial" w:hAnsi="Arial" w:cs="Arial"/>
          <w:b/>
          <w:bCs/>
          <w:sz w:val="20"/>
          <w:szCs w:val="20"/>
        </w:rPr>
        <w:t>CONFORMIDAD DEL SERVICIO</w:t>
      </w:r>
    </w:p>
    <w:p w14:paraId="66C666B5" w14:textId="77777777" w:rsidR="00380C04" w:rsidRPr="002765F2" w:rsidRDefault="00380C04" w:rsidP="00380C04">
      <w:pPr>
        <w:spacing w:after="0" w:line="276" w:lineRule="auto"/>
        <w:ind w:left="794"/>
        <w:jc w:val="both"/>
        <w:rPr>
          <w:rFonts w:ascii="Arial" w:eastAsia="Times New Roman" w:hAnsi="Arial" w:cs="Arial"/>
          <w:sz w:val="20"/>
          <w:szCs w:val="20"/>
          <w:lang w:val="es-CL" w:eastAsia="es-ES"/>
        </w:rPr>
      </w:pPr>
      <w:r w:rsidRPr="002765F2">
        <w:rPr>
          <w:rFonts w:ascii="Arial" w:eastAsia="Times New Roman" w:hAnsi="Arial" w:cs="Arial"/>
          <w:sz w:val="20"/>
          <w:szCs w:val="20"/>
          <w:lang w:val="es-CL" w:eastAsia="es-ES"/>
        </w:rPr>
        <w:t>La conformidad de la prestación de servicios se regula por lo dispuesto en el Reglamento de la Ley de Contrataciones y Adquisiciones del estado y será dada por el jefe de la Unidad Académica Microestación de Biología-Zoológico.</w:t>
      </w:r>
    </w:p>
    <w:p w14:paraId="645F13E1" w14:textId="77777777" w:rsidR="00380C04" w:rsidRPr="002765F2" w:rsidRDefault="00380C04" w:rsidP="00380C04">
      <w:pPr>
        <w:pStyle w:val="Prrafodelista"/>
        <w:numPr>
          <w:ilvl w:val="0"/>
          <w:numId w:val="5"/>
        </w:numPr>
        <w:spacing w:before="120" w:after="0"/>
        <w:ind w:left="794" w:hanging="397"/>
        <w:contextualSpacing w:val="0"/>
        <w:rPr>
          <w:rFonts w:ascii="Arial" w:hAnsi="Arial" w:cs="Arial"/>
          <w:b/>
          <w:bCs/>
          <w:sz w:val="20"/>
          <w:szCs w:val="20"/>
        </w:rPr>
      </w:pPr>
      <w:r w:rsidRPr="002765F2">
        <w:rPr>
          <w:rFonts w:ascii="Arial" w:hAnsi="Arial" w:cs="Arial"/>
          <w:b/>
          <w:bCs/>
          <w:sz w:val="20"/>
          <w:szCs w:val="20"/>
        </w:rPr>
        <w:t>RESPONSABILIDAD DEL PROVEEDOR</w:t>
      </w:r>
    </w:p>
    <w:p w14:paraId="2E8A8EAF" w14:textId="77777777" w:rsidR="00380C04" w:rsidRPr="002765F2" w:rsidRDefault="00380C04" w:rsidP="00380C04">
      <w:pPr>
        <w:ind w:left="794"/>
        <w:jc w:val="both"/>
        <w:rPr>
          <w:rFonts w:ascii="Arial" w:hAnsi="Arial" w:cs="Arial"/>
          <w:sz w:val="20"/>
          <w:szCs w:val="20"/>
        </w:rPr>
      </w:pPr>
      <w:r w:rsidRPr="002765F2">
        <w:rPr>
          <w:rFonts w:ascii="Arial" w:hAnsi="Arial" w:cs="Arial"/>
          <w:sz w:val="20"/>
          <w:szCs w:val="20"/>
        </w:rPr>
        <w:t>El proveedor es responsable de la ejecución personal, oportuna y eficiente del servicio contratado, de acuerdo con lo establecido en los presentes Términos de Referencia y la normativa vigente.</w:t>
      </w:r>
    </w:p>
    <w:p w14:paraId="1490914A" w14:textId="77777777" w:rsidR="00380C04" w:rsidRPr="002765F2" w:rsidRDefault="00380C04" w:rsidP="00380C04">
      <w:pPr>
        <w:ind w:left="794"/>
        <w:jc w:val="both"/>
        <w:rPr>
          <w:rFonts w:ascii="Arial" w:hAnsi="Arial" w:cs="Arial"/>
          <w:sz w:val="20"/>
          <w:szCs w:val="20"/>
        </w:rPr>
      </w:pPr>
      <w:r w:rsidRPr="002765F2">
        <w:rPr>
          <w:rFonts w:ascii="Arial" w:hAnsi="Arial" w:cs="Arial"/>
          <w:sz w:val="20"/>
          <w:szCs w:val="20"/>
        </w:rPr>
        <w:t>El proveedor se obliga a cumplir con las actividades y entregables establecidos, asumiendo responsabilidad por la calidad del servicio prestado, así como por los errores u omisiones que pudieran presentarse durante su ejecución, comprometiéndose a subsanar las observaciones formuladas por el área usuaria sin costo adicional para la entidad.</w:t>
      </w:r>
    </w:p>
    <w:p w14:paraId="092282D4" w14:textId="77777777" w:rsidR="00380C04" w:rsidRPr="002765F2" w:rsidRDefault="00380C04" w:rsidP="00380C04">
      <w:pPr>
        <w:pStyle w:val="Prrafodelista"/>
        <w:numPr>
          <w:ilvl w:val="0"/>
          <w:numId w:val="5"/>
        </w:numPr>
        <w:spacing w:after="0"/>
        <w:ind w:left="794" w:hanging="397"/>
        <w:contextualSpacing w:val="0"/>
        <w:rPr>
          <w:rFonts w:ascii="Arial" w:hAnsi="Arial" w:cs="Arial"/>
          <w:b/>
          <w:bCs/>
          <w:sz w:val="20"/>
          <w:szCs w:val="20"/>
        </w:rPr>
      </w:pPr>
      <w:r w:rsidRPr="002765F2">
        <w:rPr>
          <w:rFonts w:ascii="Arial" w:hAnsi="Arial" w:cs="Arial"/>
          <w:b/>
          <w:bCs/>
          <w:sz w:val="20"/>
          <w:szCs w:val="20"/>
        </w:rPr>
        <w:t>PENALIDADES</w:t>
      </w:r>
    </w:p>
    <w:p w14:paraId="0C01A24F" w14:textId="77777777" w:rsidR="00380C04" w:rsidRPr="002765F2" w:rsidRDefault="00380C04" w:rsidP="00380C04">
      <w:pPr>
        <w:spacing w:after="0"/>
        <w:ind w:left="1191" w:hanging="397"/>
        <w:rPr>
          <w:rFonts w:ascii="Arial" w:hAnsi="Arial" w:cs="Arial"/>
          <w:b/>
          <w:bCs/>
          <w:sz w:val="20"/>
          <w:szCs w:val="20"/>
        </w:rPr>
      </w:pPr>
      <w:r w:rsidRPr="002765F2">
        <w:rPr>
          <w:rFonts w:ascii="Arial" w:hAnsi="Arial" w:cs="Arial"/>
          <w:b/>
          <w:bCs/>
          <w:sz w:val="20"/>
          <w:szCs w:val="20"/>
        </w:rPr>
        <w:t>PENALIDAD POR MORA:</w:t>
      </w:r>
    </w:p>
    <w:p w14:paraId="35BC7961" w14:textId="77777777" w:rsidR="00380C04" w:rsidRPr="002765F2" w:rsidRDefault="00380C04" w:rsidP="00380C04">
      <w:pPr>
        <w:spacing w:after="0"/>
        <w:ind w:left="794"/>
        <w:jc w:val="both"/>
        <w:rPr>
          <w:rFonts w:ascii="Arial" w:hAnsi="Arial" w:cs="Arial"/>
          <w:sz w:val="20"/>
          <w:szCs w:val="20"/>
        </w:rPr>
      </w:pPr>
      <w:r w:rsidRPr="002765F2">
        <w:rPr>
          <w:rFonts w:ascii="Arial" w:hAnsi="Arial" w:cs="Arial"/>
          <w:sz w:val="20"/>
          <w:szCs w:val="20"/>
        </w:rPr>
        <w:t>En caso de retraso injustificado del contratista en la ejecución de las prestaciones objeto del contrato, la entidad contratante le aplica automáticamente una penalidad por mora por cada día de atraso que le sea imputable. La penalidad se aplica automáticamente y se calcula de acuerdo con la siguiente formula:</w:t>
      </w:r>
    </w:p>
    <w:p w14:paraId="1A895F6C" w14:textId="77777777" w:rsidR="00380C04" w:rsidRPr="002765F2" w:rsidRDefault="00380C04" w:rsidP="00380C04">
      <w:pPr>
        <w:spacing w:before="120" w:after="0"/>
        <w:ind w:left="448" w:firstLine="346"/>
        <w:jc w:val="both"/>
        <w:rPr>
          <w:rFonts w:ascii="Arial" w:hAnsi="Arial" w:cs="Arial"/>
          <w:sz w:val="20"/>
          <w:szCs w:val="20"/>
        </w:rPr>
      </w:pPr>
      <w:r w:rsidRPr="002765F2">
        <w:rPr>
          <w:rFonts w:ascii="Arial" w:hAnsi="Arial" w:cs="Arial"/>
          <w:sz w:val="20"/>
          <w:szCs w:val="20"/>
        </w:rPr>
        <w:t xml:space="preserve">Penalidad Diaria = 0.10 x monto/ F x plazo       </w:t>
      </w:r>
    </w:p>
    <w:p w14:paraId="231E7C44" w14:textId="77777777" w:rsidR="00380C04" w:rsidRPr="002765F2" w:rsidRDefault="00380C04" w:rsidP="00380C04">
      <w:pPr>
        <w:ind w:left="446" w:firstLine="348"/>
        <w:jc w:val="both"/>
        <w:rPr>
          <w:rFonts w:ascii="Arial" w:hAnsi="Arial" w:cs="Arial"/>
          <w:sz w:val="20"/>
          <w:szCs w:val="20"/>
        </w:rPr>
      </w:pPr>
      <w:r w:rsidRPr="002765F2">
        <w:rPr>
          <w:rFonts w:ascii="Arial" w:hAnsi="Arial" w:cs="Arial"/>
          <w:sz w:val="20"/>
          <w:szCs w:val="20"/>
        </w:rPr>
        <w:t xml:space="preserve">Donde: F = 0.40            </w:t>
      </w:r>
    </w:p>
    <w:p w14:paraId="639201DC" w14:textId="77777777" w:rsidR="00380C04" w:rsidRPr="002765F2" w:rsidRDefault="00380C04" w:rsidP="00380C04">
      <w:pPr>
        <w:ind w:left="708"/>
        <w:jc w:val="both"/>
        <w:rPr>
          <w:rFonts w:ascii="Arial" w:hAnsi="Arial" w:cs="Arial"/>
          <w:sz w:val="20"/>
          <w:szCs w:val="20"/>
        </w:rPr>
      </w:pPr>
      <w:r w:rsidRPr="002765F2">
        <w:rPr>
          <w:rFonts w:ascii="Arial" w:hAnsi="Arial" w:cs="Arial"/>
          <w:sz w:val="20"/>
          <w:szCs w:val="20"/>
        </w:rPr>
        <w:t>El retraso se justifica a través de la solicitud de ampliación de plazo debidamente aprobado. Adicionalmente, se considera justificado el retraso y en consecuencia no se aplica penalidad, cuando EL PROVEEDOR acredite, de modo objetivamente sustentado, que el mayor tiempo transcurrido no le resulta imputable. En este último caso la calificación del retraso como justificado por parte de LA ENTIDAD no da lugar al pago de gastos generales ni costos directos de ningún tipo, conforme al numeral 120.4 del artículo 120 del Reglamento de la Ley N° 32069, Ley General de Contrataciones Públicas, aprobado por Decreto Supremo N° 009-2025-EF.</w:t>
      </w:r>
    </w:p>
    <w:p w14:paraId="735E47DC" w14:textId="77777777" w:rsidR="00380C04" w:rsidRPr="002765F2" w:rsidRDefault="00380C04" w:rsidP="00380C04">
      <w:pPr>
        <w:ind w:left="708"/>
        <w:jc w:val="both"/>
        <w:rPr>
          <w:rFonts w:ascii="Arial" w:hAnsi="Arial" w:cs="Arial"/>
          <w:sz w:val="20"/>
          <w:szCs w:val="20"/>
        </w:rPr>
      </w:pPr>
      <w:r w:rsidRPr="002765F2">
        <w:rPr>
          <w:rFonts w:ascii="Arial" w:hAnsi="Arial" w:cs="Arial"/>
          <w:sz w:val="20"/>
          <w:szCs w:val="20"/>
        </w:rPr>
        <w:t xml:space="preserve">La aplicación de esta penalidad no debe exceder el 10% del monto vigente del contrato, o de ser el caso, del ítem correspondiente. </w:t>
      </w:r>
    </w:p>
    <w:p w14:paraId="02F7B531" w14:textId="77777777" w:rsidR="00380C04" w:rsidRPr="002765F2" w:rsidRDefault="00380C04" w:rsidP="00380C04">
      <w:pPr>
        <w:ind w:left="708"/>
        <w:jc w:val="both"/>
        <w:rPr>
          <w:rFonts w:ascii="Arial" w:hAnsi="Arial" w:cs="Arial"/>
          <w:sz w:val="20"/>
          <w:szCs w:val="20"/>
        </w:rPr>
      </w:pPr>
      <w:r w:rsidRPr="002765F2">
        <w:rPr>
          <w:rFonts w:ascii="Arial" w:hAnsi="Arial" w:cs="Arial"/>
          <w:sz w:val="20"/>
          <w:szCs w:val="20"/>
        </w:rPr>
        <w:t xml:space="preserve">Las penalidades se deducen de los pagos a cuenta, pagos parciales o del pago final, según corresponda; o si fuera necesario, se cobra del monto resultante de la ejecución de la garantía de fiel cumplimiento. </w:t>
      </w:r>
    </w:p>
    <w:p w14:paraId="73EECC6C" w14:textId="77777777" w:rsidR="00380C04" w:rsidRPr="002765F2" w:rsidRDefault="00380C04" w:rsidP="00380C04">
      <w:pPr>
        <w:ind w:left="708"/>
        <w:jc w:val="both"/>
        <w:rPr>
          <w:rFonts w:ascii="Arial" w:hAnsi="Arial" w:cs="Arial"/>
          <w:sz w:val="20"/>
          <w:szCs w:val="20"/>
        </w:rPr>
      </w:pPr>
      <w:r w:rsidRPr="002765F2">
        <w:rPr>
          <w:rFonts w:ascii="Arial" w:hAnsi="Arial" w:cs="Arial"/>
          <w:sz w:val="20"/>
          <w:szCs w:val="20"/>
        </w:rPr>
        <w:lastRenderedPageBreak/>
        <w:t>Cuando se llegue a cubrir el monto máximo de la aplicación de la penalidad por mora y otras penalidades, de ser el caso, LA ENTIDAD puede resolver el contrato por incumplimiento.</w:t>
      </w:r>
    </w:p>
    <w:p w14:paraId="2B255136" w14:textId="77777777" w:rsidR="00380C04" w:rsidRPr="002765F2" w:rsidRDefault="00380C04" w:rsidP="00380C04">
      <w:pPr>
        <w:pStyle w:val="Prrafodelista"/>
        <w:numPr>
          <w:ilvl w:val="0"/>
          <w:numId w:val="5"/>
        </w:numPr>
        <w:spacing w:after="0"/>
        <w:ind w:left="794" w:hanging="397"/>
        <w:contextualSpacing w:val="0"/>
        <w:rPr>
          <w:rFonts w:ascii="Arial" w:hAnsi="Arial" w:cs="Arial"/>
          <w:b/>
          <w:bCs/>
          <w:sz w:val="20"/>
          <w:szCs w:val="20"/>
        </w:rPr>
      </w:pPr>
      <w:r w:rsidRPr="002765F2">
        <w:rPr>
          <w:rFonts w:ascii="Arial" w:hAnsi="Arial" w:cs="Arial"/>
          <w:b/>
          <w:bCs/>
          <w:sz w:val="20"/>
          <w:szCs w:val="20"/>
        </w:rPr>
        <w:t>CONFIDENCIALIDAD</w:t>
      </w:r>
    </w:p>
    <w:p w14:paraId="51A9467A" w14:textId="77777777" w:rsidR="00380C04" w:rsidRPr="002765F2" w:rsidRDefault="00380C04" w:rsidP="00380C04">
      <w:pPr>
        <w:spacing w:after="0"/>
        <w:ind w:left="794"/>
        <w:jc w:val="both"/>
        <w:rPr>
          <w:rFonts w:ascii="Arial" w:hAnsi="Arial" w:cs="Arial"/>
          <w:sz w:val="20"/>
          <w:szCs w:val="20"/>
        </w:rPr>
      </w:pPr>
      <w:r w:rsidRPr="002765F2">
        <w:rPr>
          <w:rFonts w:ascii="Arial" w:hAnsi="Arial" w:cs="Arial"/>
          <w:sz w:val="20"/>
          <w:szCs w:val="20"/>
        </w:rPr>
        <w:t>El proveedor deberá guardar la confidencialidad y reserva absoluta en el manejo de información y documentación al cual se tenga acceso, relacionado con la prestación, estando prohibido revelar dicha información a terceros. El proveedor deberá dar cumplimiento a todas las políticas y estándares definidos por la UNIVERSIDAD NACIONAL AGRARIA DE LA SELVA en materia de seguridad de la información. Dicha obligación comprende la información que se entrega, como también la que se genera durante la realización del servicio y una vez que se haya concluido el mismo, (de ser el caso).</w:t>
      </w:r>
    </w:p>
    <w:p w14:paraId="6601A98F" w14:textId="77777777" w:rsidR="00380C04" w:rsidRPr="002765F2" w:rsidRDefault="00380C04" w:rsidP="00380C04">
      <w:pPr>
        <w:pStyle w:val="Prrafodelista"/>
        <w:numPr>
          <w:ilvl w:val="0"/>
          <w:numId w:val="5"/>
        </w:numPr>
        <w:spacing w:before="120" w:after="0"/>
        <w:ind w:left="794" w:hanging="397"/>
        <w:contextualSpacing w:val="0"/>
        <w:rPr>
          <w:rFonts w:ascii="Arial" w:hAnsi="Arial" w:cs="Arial"/>
          <w:b/>
          <w:bCs/>
          <w:sz w:val="20"/>
          <w:szCs w:val="20"/>
        </w:rPr>
      </w:pPr>
      <w:r w:rsidRPr="002765F2">
        <w:rPr>
          <w:rFonts w:ascii="Arial" w:hAnsi="Arial" w:cs="Arial"/>
          <w:b/>
          <w:bCs/>
          <w:sz w:val="20"/>
          <w:szCs w:val="20"/>
        </w:rPr>
        <w:t>RESOLUCIÓN DEL CONTRATO</w:t>
      </w:r>
    </w:p>
    <w:p w14:paraId="68D2BAB9" w14:textId="77777777" w:rsidR="00380C04" w:rsidRPr="002765F2" w:rsidRDefault="00380C04" w:rsidP="00380C04">
      <w:pPr>
        <w:spacing w:after="0"/>
        <w:ind w:left="794"/>
        <w:jc w:val="both"/>
        <w:rPr>
          <w:rFonts w:ascii="Arial" w:hAnsi="Arial" w:cs="Arial"/>
          <w:sz w:val="20"/>
          <w:szCs w:val="20"/>
        </w:rPr>
      </w:pPr>
      <w:r w:rsidRPr="002765F2">
        <w:rPr>
          <w:rFonts w:ascii="Arial" w:hAnsi="Arial" w:cs="Arial"/>
          <w:sz w:val="20"/>
          <w:szCs w:val="20"/>
        </w:rPr>
        <w:t>Cualquiera de las partes puede resolver el contrato, de conformidad con el numeral 68.1 del artículo 68 de la Ley N° 32069, Ley General de Contrataciones Públicas.</w:t>
      </w:r>
    </w:p>
    <w:p w14:paraId="77523AFF" w14:textId="77777777" w:rsidR="00380C04" w:rsidRPr="002765F2" w:rsidRDefault="00380C04" w:rsidP="00380C04">
      <w:pPr>
        <w:ind w:left="794"/>
        <w:jc w:val="both"/>
        <w:rPr>
          <w:rFonts w:ascii="Arial" w:hAnsi="Arial" w:cs="Arial"/>
          <w:sz w:val="20"/>
          <w:szCs w:val="20"/>
        </w:rPr>
      </w:pPr>
      <w:r w:rsidRPr="002765F2">
        <w:rPr>
          <w:rFonts w:ascii="Arial" w:hAnsi="Arial" w:cs="Arial"/>
          <w:sz w:val="20"/>
          <w:szCs w:val="20"/>
        </w:rPr>
        <w:t>De encontrarse en alguno de los supuestos de resolución del contrato, LAS PARTES proceden de acuerdo con lo establecido en el artículo 122 del Reglamento de la Ley N° 32069, Ley General de Contrataciones Públicas, aprobado por Decreto Supremo N° 009 -2025 -EF.</w:t>
      </w:r>
    </w:p>
    <w:p w14:paraId="28AE4924" w14:textId="77777777" w:rsidR="00380C04" w:rsidRPr="002765F2" w:rsidRDefault="00380C04" w:rsidP="00380C04">
      <w:pPr>
        <w:pStyle w:val="Prrafodelista"/>
        <w:numPr>
          <w:ilvl w:val="0"/>
          <w:numId w:val="5"/>
        </w:numPr>
        <w:spacing w:before="120" w:after="0"/>
        <w:ind w:left="794" w:hanging="397"/>
        <w:contextualSpacing w:val="0"/>
        <w:rPr>
          <w:rFonts w:ascii="Arial" w:hAnsi="Arial" w:cs="Arial"/>
          <w:b/>
          <w:bCs/>
          <w:sz w:val="20"/>
          <w:szCs w:val="20"/>
        </w:rPr>
      </w:pPr>
      <w:r w:rsidRPr="002765F2">
        <w:rPr>
          <w:rFonts w:ascii="Arial" w:hAnsi="Arial" w:cs="Arial"/>
          <w:b/>
          <w:bCs/>
          <w:sz w:val="20"/>
          <w:szCs w:val="20"/>
        </w:rPr>
        <w:t>CLÁUSULA ANTICORRUPCIÓN Y ANTISOBORNO.</w:t>
      </w:r>
    </w:p>
    <w:p w14:paraId="4138B156" w14:textId="77777777" w:rsidR="00380C04" w:rsidRPr="002765F2" w:rsidRDefault="00380C04" w:rsidP="00380C04">
      <w:pPr>
        <w:spacing w:after="0"/>
        <w:ind w:left="794"/>
        <w:jc w:val="both"/>
        <w:rPr>
          <w:rFonts w:ascii="Arial" w:hAnsi="Arial" w:cs="Arial"/>
          <w:sz w:val="20"/>
          <w:szCs w:val="20"/>
        </w:rPr>
      </w:pPr>
      <w:r w:rsidRPr="002765F2">
        <w:rPr>
          <w:rFonts w:ascii="Arial" w:hAnsi="Arial" w:cs="Arial"/>
          <w:sz w:val="20"/>
          <w:szCs w:val="20"/>
        </w:rPr>
        <w:t xml:space="preserve">A la suscripción de este contrato, EL CONTRATISTA declara y garantiza no haber ofrecido, negociado, prometido o efectuado ningún pago o entrega de cualquier beneficio o incentivo ilegal, de manera directa o indirecta, a los evaluadores del proceso de contratación o cualquier servidor de la entidad contratante. </w:t>
      </w:r>
    </w:p>
    <w:p w14:paraId="36F8001E" w14:textId="77777777" w:rsidR="00380C04" w:rsidRPr="002765F2" w:rsidRDefault="00380C04" w:rsidP="00380C04">
      <w:pPr>
        <w:spacing w:after="0"/>
        <w:ind w:left="794"/>
        <w:jc w:val="both"/>
        <w:rPr>
          <w:rFonts w:ascii="Arial" w:hAnsi="Arial" w:cs="Arial"/>
          <w:sz w:val="20"/>
          <w:szCs w:val="20"/>
        </w:rPr>
      </w:pPr>
      <w:r w:rsidRPr="002765F2">
        <w:rPr>
          <w:rFonts w:ascii="Arial" w:hAnsi="Arial" w:cs="Arial"/>
          <w:sz w:val="20"/>
          <w:szCs w:val="20"/>
        </w:rPr>
        <w:t xml:space="preserve">Asimismo, EL CONTRATISTA se obliga a mantener una conducta proba e íntegra durante la vigencia del contrato, y después de culminado el mismo en caso existan controversias pendientes de resolver, lo que supone actuar con probidad, sin cometer actos ilícitos, directa o indirectamente. </w:t>
      </w:r>
    </w:p>
    <w:p w14:paraId="63294A80" w14:textId="77777777" w:rsidR="00380C04" w:rsidRPr="002765F2" w:rsidRDefault="00380C04" w:rsidP="00380C04">
      <w:pPr>
        <w:ind w:left="794"/>
        <w:jc w:val="both"/>
        <w:rPr>
          <w:rFonts w:ascii="Arial" w:hAnsi="Arial" w:cs="Arial"/>
          <w:sz w:val="20"/>
          <w:szCs w:val="20"/>
        </w:rPr>
      </w:pPr>
      <w:r w:rsidRPr="002765F2">
        <w:rPr>
          <w:rFonts w:ascii="Arial" w:hAnsi="Arial" w:cs="Arial"/>
          <w:sz w:val="20"/>
          <w:szCs w:val="20"/>
        </w:rPr>
        <w:t>Aunado a ello, EL CONTRATISTA se obliga a abstenerse de ofrecer, negociar, prometer o dar regalos, cortesías, invitaciones, donativos o cualquier beneficio o incentivo ilegal, directa o indirectamente, a funcionarios públicos, servidores públicos, locadores de servicios o proveedores de servicios del área usuaria, de la dependencia encargada de la contratación, actores del proceso de contratación y/o cualquier servidor de la entidad contratante, con la finalidad de obtener alguna ventaja indebida o beneficio ilícito. En esa línea, se obliga a adoptar las medidas técnicas, organizativas y/o de personal necesarias para asegurar que no se practiquen los actos previamente señalados.</w:t>
      </w:r>
    </w:p>
    <w:p w14:paraId="421BF4E7" w14:textId="77777777" w:rsidR="00380C04" w:rsidRPr="002765F2" w:rsidRDefault="00380C04" w:rsidP="00380C04">
      <w:pPr>
        <w:ind w:left="794"/>
        <w:jc w:val="both"/>
        <w:rPr>
          <w:rFonts w:ascii="Arial" w:hAnsi="Arial" w:cs="Arial"/>
          <w:sz w:val="20"/>
          <w:szCs w:val="20"/>
        </w:rPr>
      </w:pPr>
      <w:r w:rsidRPr="002765F2">
        <w:rPr>
          <w:rFonts w:ascii="Arial" w:hAnsi="Arial" w:cs="Arial"/>
          <w:sz w:val="20"/>
          <w:szCs w:val="20"/>
        </w:rPr>
        <w:t xml:space="preserve">Adicionalmente, EL CONTRATISTA se compromete a denunciar oportunamente ante las autoridades competentes los actos de corrupción o de inconducta funcional de los cuales tuviera conocimiento durante la ejecución del contrato con LA ENTIDAD CONTRATANTE. </w:t>
      </w:r>
    </w:p>
    <w:p w14:paraId="458F2B0B" w14:textId="77777777" w:rsidR="00380C04" w:rsidRPr="002765F2" w:rsidRDefault="00380C04" w:rsidP="00380C04">
      <w:pPr>
        <w:ind w:left="794"/>
        <w:jc w:val="both"/>
        <w:rPr>
          <w:rFonts w:ascii="Arial" w:hAnsi="Arial" w:cs="Arial"/>
          <w:sz w:val="20"/>
          <w:szCs w:val="20"/>
        </w:rPr>
      </w:pPr>
      <w:r w:rsidRPr="002765F2">
        <w:rPr>
          <w:rFonts w:ascii="Arial" w:hAnsi="Arial" w:cs="Arial"/>
          <w:sz w:val="20"/>
          <w:szCs w:val="20"/>
        </w:rPr>
        <w:t xml:space="preserve">Tratándose de una persona jurídica, lo anterior se extiende a sus accionistas, participacionistas, integrantes de los órganos de administración, apoderados, representantes legales, funcionarios, asesores o cualquier persona vinculada a la persona jurídica que representa; comprometiéndose a informarles sobre los alcances de las obligaciones asumidas en virtud del presente contrato. </w:t>
      </w:r>
    </w:p>
    <w:p w14:paraId="207318C5" w14:textId="77777777" w:rsidR="00380C04" w:rsidRPr="002765F2" w:rsidRDefault="00380C04" w:rsidP="00380C04">
      <w:pPr>
        <w:spacing w:after="0"/>
        <w:ind w:left="794"/>
        <w:contextualSpacing/>
        <w:jc w:val="both"/>
        <w:rPr>
          <w:rFonts w:ascii="Arial" w:hAnsi="Arial" w:cs="Arial"/>
          <w:sz w:val="20"/>
          <w:szCs w:val="20"/>
        </w:rPr>
      </w:pPr>
      <w:r w:rsidRPr="002765F2">
        <w:rPr>
          <w:rFonts w:ascii="Arial" w:hAnsi="Arial" w:cs="Arial"/>
          <w:sz w:val="20"/>
          <w:szCs w:val="20"/>
        </w:rPr>
        <w:t>Finalmente, el incumplimiento de las obligaciones establecidas en esta cláusula, durante la ejecución contractual, otorga a LA ENTIDAD CONTRATANTE el derecho de resolver total o parcialmente el contrato. Cuando lo anterior se produzca por parte de un proveedor adjudicatario de los catálogos electrónicos de acuerdo marco, el incumplimiento de la presente cláusula conllevará que sea excluido de los Catálogos Electrónicos de Acuerdo Marco. En ningún caso, dichas medidas impiden el inicio de las acciones civiles, penales y administrativas a que hubiera lugar.</w:t>
      </w:r>
    </w:p>
    <w:p w14:paraId="7A89F3E3" w14:textId="77777777" w:rsidR="00380C04" w:rsidRPr="00193CFA" w:rsidRDefault="00380C04" w:rsidP="00380C04">
      <w:pPr>
        <w:pStyle w:val="Prrafodelista"/>
        <w:numPr>
          <w:ilvl w:val="0"/>
          <w:numId w:val="5"/>
        </w:numPr>
        <w:spacing w:before="120" w:after="0"/>
        <w:ind w:left="794" w:hanging="397"/>
        <w:contextualSpacing w:val="0"/>
        <w:rPr>
          <w:rFonts w:ascii="Arial" w:hAnsi="Arial" w:cs="Arial"/>
          <w:b/>
          <w:bCs/>
          <w:sz w:val="20"/>
          <w:szCs w:val="20"/>
        </w:rPr>
      </w:pPr>
      <w:r w:rsidRPr="00193CFA">
        <w:rPr>
          <w:rFonts w:ascii="Arial" w:hAnsi="Arial" w:cs="Arial"/>
          <w:b/>
          <w:bCs/>
          <w:sz w:val="20"/>
          <w:szCs w:val="20"/>
        </w:rPr>
        <w:lastRenderedPageBreak/>
        <w:t>SOLUCIÓN DE CONTROVERSIAS:</w:t>
      </w:r>
    </w:p>
    <w:p w14:paraId="195E3FC2" w14:textId="77777777" w:rsidR="00380C04" w:rsidRPr="002765F2" w:rsidRDefault="00380C04" w:rsidP="00380C04">
      <w:pPr>
        <w:ind w:left="794"/>
        <w:jc w:val="both"/>
        <w:rPr>
          <w:rFonts w:ascii="Arial" w:hAnsi="Arial" w:cs="Arial"/>
          <w:sz w:val="20"/>
          <w:szCs w:val="20"/>
        </w:rPr>
      </w:pPr>
      <w:r w:rsidRPr="002765F2">
        <w:rPr>
          <w:rFonts w:ascii="Arial" w:hAnsi="Arial" w:cs="Arial"/>
          <w:sz w:val="20"/>
          <w:szCs w:val="20"/>
        </w:rPr>
        <w:t>Las controversias que surjan entre las partes durante la ejecución del contrato se resuelven mediante conciliación. Cualquiera de las partes tiene el derecho a solicitar una conciliación dentro del plazo de caducidad correspondiente, según lo señalado en el artículo 82 de la Ley N° 32069, Ley General de Contrataciones Públicas. Las controversias sobre nulidad del contrato solo pueden ser sometidas a arbitraje</w:t>
      </w:r>
    </w:p>
    <w:p w14:paraId="4FC0A55B" w14:textId="77777777" w:rsidR="00380C04" w:rsidRPr="00193CFA" w:rsidRDefault="00380C04" w:rsidP="00380C04">
      <w:pPr>
        <w:pStyle w:val="Prrafodelista"/>
        <w:numPr>
          <w:ilvl w:val="0"/>
          <w:numId w:val="5"/>
        </w:numPr>
        <w:spacing w:before="120" w:after="0"/>
        <w:ind w:left="794" w:hanging="397"/>
        <w:contextualSpacing w:val="0"/>
        <w:rPr>
          <w:rFonts w:ascii="Arial" w:hAnsi="Arial" w:cs="Arial"/>
          <w:b/>
          <w:bCs/>
          <w:sz w:val="20"/>
          <w:szCs w:val="20"/>
        </w:rPr>
      </w:pPr>
      <w:r w:rsidRPr="00193CFA">
        <w:rPr>
          <w:rFonts w:ascii="Arial" w:hAnsi="Arial" w:cs="Arial"/>
          <w:b/>
          <w:bCs/>
          <w:sz w:val="20"/>
          <w:szCs w:val="20"/>
        </w:rPr>
        <w:t>DE LOS ADELANTOS:</w:t>
      </w:r>
    </w:p>
    <w:p w14:paraId="2C947086" w14:textId="77777777" w:rsidR="00380C04" w:rsidRPr="002765F2" w:rsidRDefault="00380C04" w:rsidP="00380C04">
      <w:pPr>
        <w:ind w:left="794"/>
        <w:jc w:val="both"/>
        <w:rPr>
          <w:rFonts w:ascii="Arial" w:hAnsi="Arial" w:cs="Arial"/>
          <w:sz w:val="20"/>
          <w:szCs w:val="20"/>
        </w:rPr>
      </w:pPr>
      <w:r w:rsidRPr="002765F2">
        <w:rPr>
          <w:rFonts w:ascii="Arial" w:hAnsi="Arial" w:cs="Arial"/>
          <w:sz w:val="20"/>
          <w:szCs w:val="20"/>
        </w:rPr>
        <w:t xml:space="preserve">La Entidad no otorgará adelantos para la ejecución de la prestación derivado de la presente contratación. </w:t>
      </w:r>
    </w:p>
    <w:p w14:paraId="55AD7DB3" w14:textId="77777777" w:rsidR="00380C04" w:rsidRPr="00193CFA" w:rsidRDefault="00380C04" w:rsidP="00380C04">
      <w:pPr>
        <w:pStyle w:val="Prrafodelista"/>
        <w:numPr>
          <w:ilvl w:val="0"/>
          <w:numId w:val="5"/>
        </w:numPr>
        <w:spacing w:after="0"/>
        <w:ind w:left="794" w:hanging="397"/>
        <w:contextualSpacing w:val="0"/>
        <w:rPr>
          <w:rFonts w:ascii="Arial" w:hAnsi="Arial" w:cs="Arial"/>
          <w:b/>
          <w:bCs/>
          <w:sz w:val="20"/>
          <w:szCs w:val="20"/>
        </w:rPr>
      </w:pPr>
      <w:r w:rsidRPr="00193CFA">
        <w:rPr>
          <w:rFonts w:ascii="Arial" w:hAnsi="Arial" w:cs="Arial"/>
          <w:b/>
          <w:bCs/>
          <w:sz w:val="20"/>
          <w:szCs w:val="20"/>
        </w:rPr>
        <w:t>SUBCONTRATACIÓN:</w:t>
      </w:r>
    </w:p>
    <w:p w14:paraId="7BBC1EA1" w14:textId="77777777" w:rsidR="00380C04" w:rsidRPr="002765F2" w:rsidRDefault="00380C04" w:rsidP="00380C04">
      <w:pPr>
        <w:ind w:left="794"/>
        <w:jc w:val="both"/>
        <w:rPr>
          <w:rFonts w:ascii="Arial" w:hAnsi="Arial" w:cs="Arial"/>
          <w:sz w:val="20"/>
          <w:szCs w:val="20"/>
        </w:rPr>
      </w:pPr>
      <w:r w:rsidRPr="002765F2">
        <w:rPr>
          <w:rFonts w:ascii="Arial" w:hAnsi="Arial" w:cs="Arial"/>
          <w:sz w:val="20"/>
          <w:szCs w:val="20"/>
        </w:rPr>
        <w:t xml:space="preserve">Se encuentra prohibida la subcontratación de la prestación materia de la presente contratación.  </w:t>
      </w:r>
    </w:p>
    <w:p w14:paraId="7AF00830" w14:textId="77777777" w:rsidR="00380C04" w:rsidRPr="00193CFA" w:rsidRDefault="00380C04" w:rsidP="00380C04">
      <w:pPr>
        <w:pStyle w:val="Prrafodelista"/>
        <w:numPr>
          <w:ilvl w:val="0"/>
          <w:numId w:val="5"/>
        </w:numPr>
        <w:spacing w:after="0"/>
        <w:ind w:left="794" w:hanging="397"/>
        <w:contextualSpacing w:val="0"/>
        <w:rPr>
          <w:rFonts w:ascii="Arial" w:hAnsi="Arial" w:cs="Arial"/>
          <w:b/>
          <w:bCs/>
          <w:sz w:val="20"/>
          <w:szCs w:val="20"/>
        </w:rPr>
      </w:pPr>
      <w:r w:rsidRPr="00193CFA">
        <w:rPr>
          <w:rFonts w:ascii="Arial" w:hAnsi="Arial" w:cs="Arial"/>
          <w:b/>
          <w:bCs/>
          <w:sz w:val="20"/>
          <w:szCs w:val="20"/>
        </w:rPr>
        <w:t>PARTES INTEGRANTES DE LA PRESENTE ORDEN DE SERVICIO:</w:t>
      </w:r>
    </w:p>
    <w:p w14:paraId="65770376" w14:textId="77777777" w:rsidR="00380C04" w:rsidRPr="002765F2" w:rsidRDefault="00380C04" w:rsidP="00380C04">
      <w:pPr>
        <w:ind w:left="794"/>
        <w:jc w:val="both"/>
        <w:rPr>
          <w:rFonts w:ascii="Arial" w:hAnsi="Arial" w:cs="Arial"/>
          <w:sz w:val="20"/>
          <w:szCs w:val="20"/>
        </w:rPr>
      </w:pPr>
      <w:r w:rsidRPr="002765F2">
        <w:rPr>
          <w:rFonts w:ascii="Arial" w:hAnsi="Arial" w:cs="Arial"/>
          <w:sz w:val="20"/>
          <w:szCs w:val="20"/>
        </w:rPr>
        <w:t>La presente Orden de Servicio, está conformado por los Términos de Referencia del Servicio, el requerimiento del área usuaria, la oferta del proveedor, así como todos los documentos derivados de la presente contratación que establezcan obligaciones para las partes.</w:t>
      </w:r>
    </w:p>
    <w:p w14:paraId="21CCA09C" w14:textId="77777777" w:rsidR="00380C04" w:rsidRDefault="00380C04" w:rsidP="00380C04">
      <w:pPr>
        <w:spacing w:after="0" w:line="240" w:lineRule="auto"/>
        <w:jc w:val="both"/>
        <w:rPr>
          <w:rFonts w:ascii="Arial" w:hAnsi="Arial" w:cs="Arial"/>
          <w:sz w:val="20"/>
          <w:szCs w:val="20"/>
        </w:rPr>
      </w:pPr>
    </w:p>
    <w:p w14:paraId="423A32E0" w14:textId="77777777" w:rsidR="00380C04" w:rsidRDefault="00380C04" w:rsidP="00380C04">
      <w:pPr>
        <w:spacing w:after="0" w:line="240" w:lineRule="auto"/>
        <w:jc w:val="both"/>
        <w:rPr>
          <w:rFonts w:ascii="Arial" w:hAnsi="Arial" w:cs="Arial"/>
          <w:sz w:val="20"/>
          <w:szCs w:val="20"/>
        </w:rPr>
      </w:pPr>
    </w:p>
    <w:p w14:paraId="4DBE89AD" w14:textId="77777777" w:rsidR="00380C04" w:rsidRPr="002765F2" w:rsidRDefault="00380C04" w:rsidP="00380C04">
      <w:pPr>
        <w:spacing w:after="0" w:line="240" w:lineRule="auto"/>
        <w:jc w:val="both"/>
        <w:rPr>
          <w:rFonts w:ascii="Arial" w:hAnsi="Arial" w:cs="Arial"/>
          <w:sz w:val="20"/>
          <w:szCs w:val="20"/>
        </w:rPr>
      </w:pPr>
    </w:p>
    <w:p w14:paraId="21B48492" w14:textId="6A222D8C" w:rsidR="00380C04" w:rsidRPr="00680D6F" w:rsidRDefault="00380C04" w:rsidP="00380C04">
      <w:pPr>
        <w:spacing w:after="0" w:line="276" w:lineRule="auto"/>
        <w:jc w:val="both"/>
        <w:rPr>
          <w:rFonts w:ascii="Arial" w:eastAsia="Times New Roman" w:hAnsi="Arial" w:cs="Arial"/>
          <w:b/>
          <w:sz w:val="20"/>
          <w:szCs w:val="20"/>
          <w:lang w:val="es-CL" w:eastAsia="es-ES"/>
        </w:rPr>
      </w:pPr>
      <w:r w:rsidRPr="00680D6F">
        <w:rPr>
          <w:rFonts w:ascii="Arial" w:eastAsia="Times New Roman" w:hAnsi="Arial" w:cs="Arial"/>
          <w:b/>
          <w:sz w:val="20"/>
          <w:szCs w:val="20"/>
          <w:lang w:val="es-CL" w:eastAsia="es-ES"/>
        </w:rPr>
        <w:t>Mariela L. Morillo Alva</w:t>
      </w:r>
    </w:p>
    <w:p w14:paraId="254E9CE6" w14:textId="13A83766" w:rsidR="00380C04" w:rsidRPr="00680D6F" w:rsidRDefault="00380C04" w:rsidP="00380C04">
      <w:pPr>
        <w:spacing w:after="0" w:line="276" w:lineRule="auto"/>
        <w:jc w:val="both"/>
        <w:rPr>
          <w:rFonts w:ascii="Arial" w:eastAsia="Times New Roman" w:hAnsi="Arial" w:cs="Arial"/>
          <w:b/>
          <w:sz w:val="20"/>
          <w:szCs w:val="20"/>
          <w:lang w:val="es-CL" w:eastAsia="es-ES"/>
        </w:rPr>
      </w:pPr>
      <w:r w:rsidRPr="00680D6F">
        <w:rPr>
          <w:rFonts w:ascii="Arial" w:eastAsia="Times New Roman" w:hAnsi="Arial" w:cs="Arial"/>
          <w:b/>
          <w:sz w:val="20"/>
          <w:szCs w:val="20"/>
          <w:lang w:val="es-CL" w:eastAsia="es-ES"/>
        </w:rPr>
        <w:t xml:space="preserve">      Jefe UAMEB-Z</w:t>
      </w:r>
    </w:p>
    <w:p w14:paraId="53E5DE73" w14:textId="77777777" w:rsidR="00380C04" w:rsidRPr="00680D6F" w:rsidRDefault="00380C04" w:rsidP="00380C04">
      <w:pPr>
        <w:spacing w:after="0" w:line="276" w:lineRule="auto"/>
        <w:jc w:val="both"/>
        <w:rPr>
          <w:rFonts w:ascii="Arial" w:eastAsia="Times New Roman" w:hAnsi="Arial" w:cs="Arial"/>
          <w:b/>
          <w:lang w:val="es-CL" w:eastAsia="es-ES"/>
        </w:rPr>
      </w:pPr>
    </w:p>
    <w:p w14:paraId="3493B2C7" w14:textId="77777777" w:rsidR="00380C04" w:rsidRPr="002765F2" w:rsidRDefault="00380C04" w:rsidP="00380C04">
      <w:pPr>
        <w:ind w:firstLine="708"/>
        <w:rPr>
          <w:rFonts w:ascii="Arial" w:hAnsi="Arial" w:cs="Arial"/>
          <w:sz w:val="20"/>
          <w:szCs w:val="20"/>
        </w:rPr>
      </w:pPr>
    </w:p>
    <w:p w14:paraId="213E3D55" w14:textId="77777777" w:rsidR="00380C04" w:rsidRPr="002765F2" w:rsidRDefault="00380C04" w:rsidP="00380C04">
      <w:pPr>
        <w:spacing w:after="0" w:line="276" w:lineRule="auto"/>
        <w:jc w:val="center"/>
        <w:rPr>
          <w:rFonts w:ascii="Arial" w:eastAsia="Times New Roman" w:hAnsi="Arial" w:cs="Arial"/>
          <w:b/>
          <w:bCs/>
          <w:sz w:val="20"/>
          <w:szCs w:val="20"/>
          <w:lang w:val="es-CL" w:eastAsia="es-ES"/>
        </w:rPr>
      </w:pPr>
    </w:p>
    <w:p w14:paraId="6BC3B2D4" w14:textId="77777777" w:rsidR="00380C04" w:rsidRDefault="00380C04" w:rsidP="00380C04">
      <w:pPr>
        <w:spacing w:after="0" w:line="276" w:lineRule="auto"/>
        <w:jc w:val="center"/>
        <w:rPr>
          <w:rFonts w:ascii="Arial" w:eastAsia="Times New Roman" w:hAnsi="Arial" w:cs="Arial"/>
          <w:b/>
          <w:bCs/>
          <w:sz w:val="20"/>
          <w:szCs w:val="20"/>
          <w:lang w:val="es-CL" w:eastAsia="es-ES"/>
        </w:rPr>
      </w:pPr>
    </w:p>
    <w:p w14:paraId="4DB05DC2" w14:textId="77777777" w:rsidR="00380C04" w:rsidRDefault="00380C04" w:rsidP="00380C04">
      <w:pPr>
        <w:spacing w:after="0" w:line="276" w:lineRule="auto"/>
        <w:jc w:val="center"/>
        <w:rPr>
          <w:rFonts w:ascii="Arial" w:eastAsia="Times New Roman" w:hAnsi="Arial" w:cs="Arial"/>
          <w:b/>
          <w:bCs/>
          <w:sz w:val="20"/>
          <w:szCs w:val="20"/>
          <w:lang w:val="es-CL" w:eastAsia="es-ES"/>
        </w:rPr>
      </w:pPr>
    </w:p>
    <w:p w14:paraId="0209C74D" w14:textId="77777777" w:rsidR="00380C04" w:rsidRDefault="00380C04" w:rsidP="00380C04">
      <w:pPr>
        <w:spacing w:after="0" w:line="276" w:lineRule="auto"/>
        <w:jc w:val="center"/>
        <w:rPr>
          <w:rFonts w:ascii="Arial" w:eastAsia="Times New Roman" w:hAnsi="Arial" w:cs="Arial"/>
          <w:b/>
          <w:bCs/>
          <w:sz w:val="20"/>
          <w:szCs w:val="20"/>
          <w:lang w:val="es-CL" w:eastAsia="es-ES"/>
        </w:rPr>
      </w:pPr>
    </w:p>
    <w:p w14:paraId="4C2F970F" w14:textId="77777777" w:rsidR="00380C04" w:rsidRDefault="00380C04" w:rsidP="00380C04">
      <w:pPr>
        <w:spacing w:after="0" w:line="276" w:lineRule="auto"/>
        <w:jc w:val="center"/>
        <w:rPr>
          <w:rFonts w:ascii="Arial" w:eastAsia="Times New Roman" w:hAnsi="Arial" w:cs="Arial"/>
          <w:b/>
          <w:bCs/>
          <w:sz w:val="20"/>
          <w:szCs w:val="20"/>
          <w:lang w:val="es-CL" w:eastAsia="es-ES"/>
        </w:rPr>
      </w:pPr>
    </w:p>
    <w:p w14:paraId="58C2FC3B" w14:textId="77777777" w:rsidR="00380C04" w:rsidRDefault="00380C04" w:rsidP="00380C04">
      <w:pPr>
        <w:spacing w:after="0" w:line="276" w:lineRule="auto"/>
        <w:jc w:val="center"/>
        <w:rPr>
          <w:rFonts w:ascii="Arial" w:eastAsia="Times New Roman" w:hAnsi="Arial" w:cs="Arial"/>
          <w:b/>
          <w:bCs/>
          <w:sz w:val="20"/>
          <w:szCs w:val="20"/>
          <w:lang w:val="es-CL" w:eastAsia="es-ES"/>
        </w:rPr>
      </w:pPr>
    </w:p>
    <w:p w14:paraId="4B5355D9" w14:textId="77777777" w:rsidR="00380C04" w:rsidRDefault="00380C04" w:rsidP="00380C04">
      <w:pPr>
        <w:spacing w:after="0" w:line="276" w:lineRule="auto"/>
        <w:jc w:val="center"/>
        <w:rPr>
          <w:rFonts w:ascii="Arial" w:eastAsia="Times New Roman" w:hAnsi="Arial" w:cs="Arial"/>
          <w:b/>
          <w:bCs/>
          <w:sz w:val="20"/>
          <w:szCs w:val="20"/>
          <w:lang w:val="es-CL" w:eastAsia="es-ES"/>
        </w:rPr>
      </w:pPr>
    </w:p>
    <w:p w14:paraId="57114DAE" w14:textId="77777777" w:rsidR="00380C04" w:rsidRDefault="00380C04" w:rsidP="00380C04">
      <w:pPr>
        <w:spacing w:after="0" w:line="276" w:lineRule="auto"/>
        <w:jc w:val="center"/>
        <w:rPr>
          <w:rFonts w:ascii="Arial" w:eastAsia="Times New Roman" w:hAnsi="Arial" w:cs="Arial"/>
          <w:b/>
          <w:bCs/>
          <w:sz w:val="20"/>
          <w:szCs w:val="20"/>
          <w:lang w:val="es-CL" w:eastAsia="es-ES"/>
        </w:rPr>
      </w:pPr>
    </w:p>
    <w:p w14:paraId="4DDE02F9" w14:textId="77777777" w:rsidR="00380C04" w:rsidRDefault="00380C04" w:rsidP="00380C04">
      <w:pPr>
        <w:spacing w:after="0" w:line="276" w:lineRule="auto"/>
        <w:jc w:val="center"/>
        <w:rPr>
          <w:rFonts w:ascii="Arial" w:eastAsia="Times New Roman" w:hAnsi="Arial" w:cs="Arial"/>
          <w:b/>
          <w:bCs/>
          <w:sz w:val="20"/>
          <w:szCs w:val="20"/>
          <w:lang w:val="es-CL" w:eastAsia="es-ES"/>
        </w:rPr>
      </w:pPr>
    </w:p>
    <w:p w14:paraId="56DEAEED" w14:textId="77777777" w:rsidR="00D55B7E" w:rsidRDefault="00D55B7E"/>
    <w:sectPr w:rsidR="00D55B7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16BCC"/>
    <w:multiLevelType w:val="hybridMultilevel"/>
    <w:tmpl w:val="F5C4FBC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3021207D"/>
    <w:multiLevelType w:val="hybridMultilevel"/>
    <w:tmpl w:val="125EE880"/>
    <w:lvl w:ilvl="0" w:tplc="E47E5DC6">
      <w:numFmt w:val="bullet"/>
      <w:lvlText w:val="•"/>
      <w:lvlJc w:val="left"/>
      <w:pPr>
        <w:ind w:left="1571" w:hanging="360"/>
      </w:pPr>
      <w:rPr>
        <w:rFonts w:ascii="Arial" w:eastAsia="Times New Roman" w:hAnsi="Arial" w:cs="Arial" w:hint="default"/>
      </w:rPr>
    </w:lvl>
    <w:lvl w:ilvl="1" w:tplc="280A0003" w:tentative="1">
      <w:start w:val="1"/>
      <w:numFmt w:val="bullet"/>
      <w:lvlText w:val="o"/>
      <w:lvlJc w:val="left"/>
      <w:pPr>
        <w:ind w:left="2291" w:hanging="360"/>
      </w:pPr>
      <w:rPr>
        <w:rFonts w:ascii="Courier New" w:hAnsi="Courier New" w:cs="Courier New" w:hint="default"/>
      </w:rPr>
    </w:lvl>
    <w:lvl w:ilvl="2" w:tplc="280A0005" w:tentative="1">
      <w:start w:val="1"/>
      <w:numFmt w:val="bullet"/>
      <w:lvlText w:val=""/>
      <w:lvlJc w:val="left"/>
      <w:pPr>
        <w:ind w:left="3011" w:hanging="360"/>
      </w:pPr>
      <w:rPr>
        <w:rFonts w:ascii="Wingdings" w:hAnsi="Wingdings" w:hint="default"/>
      </w:rPr>
    </w:lvl>
    <w:lvl w:ilvl="3" w:tplc="280A0001" w:tentative="1">
      <w:start w:val="1"/>
      <w:numFmt w:val="bullet"/>
      <w:lvlText w:val=""/>
      <w:lvlJc w:val="left"/>
      <w:pPr>
        <w:ind w:left="3731" w:hanging="360"/>
      </w:pPr>
      <w:rPr>
        <w:rFonts w:ascii="Symbol" w:hAnsi="Symbol" w:hint="default"/>
      </w:rPr>
    </w:lvl>
    <w:lvl w:ilvl="4" w:tplc="280A0003" w:tentative="1">
      <w:start w:val="1"/>
      <w:numFmt w:val="bullet"/>
      <w:lvlText w:val="o"/>
      <w:lvlJc w:val="left"/>
      <w:pPr>
        <w:ind w:left="4451" w:hanging="360"/>
      </w:pPr>
      <w:rPr>
        <w:rFonts w:ascii="Courier New" w:hAnsi="Courier New" w:cs="Courier New" w:hint="default"/>
      </w:rPr>
    </w:lvl>
    <w:lvl w:ilvl="5" w:tplc="280A0005" w:tentative="1">
      <w:start w:val="1"/>
      <w:numFmt w:val="bullet"/>
      <w:lvlText w:val=""/>
      <w:lvlJc w:val="left"/>
      <w:pPr>
        <w:ind w:left="5171" w:hanging="360"/>
      </w:pPr>
      <w:rPr>
        <w:rFonts w:ascii="Wingdings" w:hAnsi="Wingdings" w:hint="default"/>
      </w:rPr>
    </w:lvl>
    <w:lvl w:ilvl="6" w:tplc="280A0001" w:tentative="1">
      <w:start w:val="1"/>
      <w:numFmt w:val="bullet"/>
      <w:lvlText w:val=""/>
      <w:lvlJc w:val="left"/>
      <w:pPr>
        <w:ind w:left="5891" w:hanging="360"/>
      </w:pPr>
      <w:rPr>
        <w:rFonts w:ascii="Symbol" w:hAnsi="Symbol" w:hint="default"/>
      </w:rPr>
    </w:lvl>
    <w:lvl w:ilvl="7" w:tplc="280A0003" w:tentative="1">
      <w:start w:val="1"/>
      <w:numFmt w:val="bullet"/>
      <w:lvlText w:val="o"/>
      <w:lvlJc w:val="left"/>
      <w:pPr>
        <w:ind w:left="6611" w:hanging="360"/>
      </w:pPr>
      <w:rPr>
        <w:rFonts w:ascii="Courier New" w:hAnsi="Courier New" w:cs="Courier New" w:hint="default"/>
      </w:rPr>
    </w:lvl>
    <w:lvl w:ilvl="8" w:tplc="280A0005" w:tentative="1">
      <w:start w:val="1"/>
      <w:numFmt w:val="bullet"/>
      <w:lvlText w:val=""/>
      <w:lvlJc w:val="left"/>
      <w:pPr>
        <w:ind w:left="7331" w:hanging="360"/>
      </w:pPr>
      <w:rPr>
        <w:rFonts w:ascii="Wingdings" w:hAnsi="Wingdings" w:hint="default"/>
      </w:rPr>
    </w:lvl>
  </w:abstractNum>
  <w:abstractNum w:abstractNumId="2" w15:restartNumberingAfterBreak="0">
    <w:nsid w:val="4C77234B"/>
    <w:multiLevelType w:val="hybridMultilevel"/>
    <w:tmpl w:val="4942CA64"/>
    <w:lvl w:ilvl="0" w:tplc="280A0001">
      <w:start w:val="1"/>
      <w:numFmt w:val="bullet"/>
      <w:lvlText w:val=""/>
      <w:lvlJc w:val="left"/>
      <w:pPr>
        <w:ind w:left="1070" w:hanging="360"/>
      </w:pPr>
      <w:rPr>
        <w:rFonts w:ascii="Symbol" w:hAnsi="Symbol" w:hint="default"/>
      </w:rPr>
    </w:lvl>
    <w:lvl w:ilvl="1" w:tplc="280A0003" w:tentative="1">
      <w:start w:val="1"/>
      <w:numFmt w:val="bullet"/>
      <w:lvlText w:val="o"/>
      <w:lvlJc w:val="left"/>
      <w:pPr>
        <w:ind w:left="1790" w:hanging="360"/>
      </w:pPr>
      <w:rPr>
        <w:rFonts w:ascii="Courier New" w:hAnsi="Courier New" w:cs="Courier New" w:hint="default"/>
      </w:rPr>
    </w:lvl>
    <w:lvl w:ilvl="2" w:tplc="280A0005">
      <w:start w:val="1"/>
      <w:numFmt w:val="bullet"/>
      <w:lvlText w:val=""/>
      <w:lvlJc w:val="left"/>
      <w:pPr>
        <w:ind w:left="1070" w:hanging="360"/>
      </w:pPr>
      <w:rPr>
        <w:rFonts w:ascii="Wingdings" w:hAnsi="Wingdings" w:hint="default"/>
      </w:rPr>
    </w:lvl>
    <w:lvl w:ilvl="3" w:tplc="280A0001" w:tentative="1">
      <w:start w:val="1"/>
      <w:numFmt w:val="bullet"/>
      <w:lvlText w:val=""/>
      <w:lvlJc w:val="left"/>
      <w:pPr>
        <w:ind w:left="3230" w:hanging="360"/>
      </w:pPr>
      <w:rPr>
        <w:rFonts w:ascii="Symbol" w:hAnsi="Symbol" w:hint="default"/>
      </w:rPr>
    </w:lvl>
    <w:lvl w:ilvl="4" w:tplc="280A0003" w:tentative="1">
      <w:start w:val="1"/>
      <w:numFmt w:val="bullet"/>
      <w:lvlText w:val="o"/>
      <w:lvlJc w:val="left"/>
      <w:pPr>
        <w:ind w:left="3950" w:hanging="360"/>
      </w:pPr>
      <w:rPr>
        <w:rFonts w:ascii="Courier New" w:hAnsi="Courier New" w:cs="Courier New" w:hint="default"/>
      </w:rPr>
    </w:lvl>
    <w:lvl w:ilvl="5" w:tplc="280A0005" w:tentative="1">
      <w:start w:val="1"/>
      <w:numFmt w:val="bullet"/>
      <w:lvlText w:val=""/>
      <w:lvlJc w:val="left"/>
      <w:pPr>
        <w:ind w:left="4670" w:hanging="360"/>
      </w:pPr>
      <w:rPr>
        <w:rFonts w:ascii="Wingdings" w:hAnsi="Wingdings" w:hint="default"/>
      </w:rPr>
    </w:lvl>
    <w:lvl w:ilvl="6" w:tplc="280A0001" w:tentative="1">
      <w:start w:val="1"/>
      <w:numFmt w:val="bullet"/>
      <w:lvlText w:val=""/>
      <w:lvlJc w:val="left"/>
      <w:pPr>
        <w:ind w:left="5390" w:hanging="360"/>
      </w:pPr>
      <w:rPr>
        <w:rFonts w:ascii="Symbol" w:hAnsi="Symbol" w:hint="default"/>
      </w:rPr>
    </w:lvl>
    <w:lvl w:ilvl="7" w:tplc="280A0003" w:tentative="1">
      <w:start w:val="1"/>
      <w:numFmt w:val="bullet"/>
      <w:lvlText w:val="o"/>
      <w:lvlJc w:val="left"/>
      <w:pPr>
        <w:ind w:left="6110" w:hanging="360"/>
      </w:pPr>
      <w:rPr>
        <w:rFonts w:ascii="Courier New" w:hAnsi="Courier New" w:cs="Courier New" w:hint="default"/>
      </w:rPr>
    </w:lvl>
    <w:lvl w:ilvl="8" w:tplc="280A0005" w:tentative="1">
      <w:start w:val="1"/>
      <w:numFmt w:val="bullet"/>
      <w:lvlText w:val=""/>
      <w:lvlJc w:val="left"/>
      <w:pPr>
        <w:ind w:left="6830" w:hanging="360"/>
      </w:pPr>
      <w:rPr>
        <w:rFonts w:ascii="Wingdings" w:hAnsi="Wingdings" w:hint="default"/>
      </w:rPr>
    </w:lvl>
  </w:abstractNum>
  <w:abstractNum w:abstractNumId="3" w15:restartNumberingAfterBreak="0">
    <w:nsid w:val="4F2C7F2A"/>
    <w:multiLevelType w:val="hybridMultilevel"/>
    <w:tmpl w:val="09DED804"/>
    <w:lvl w:ilvl="0" w:tplc="280A0001">
      <w:start w:val="1"/>
      <w:numFmt w:val="bullet"/>
      <w:lvlText w:val=""/>
      <w:lvlJc w:val="left"/>
      <w:pPr>
        <w:ind w:left="1551" w:hanging="360"/>
      </w:pPr>
      <w:rPr>
        <w:rFonts w:ascii="Symbol" w:hAnsi="Symbol" w:hint="default"/>
      </w:rPr>
    </w:lvl>
    <w:lvl w:ilvl="1" w:tplc="280A0003" w:tentative="1">
      <w:start w:val="1"/>
      <w:numFmt w:val="bullet"/>
      <w:lvlText w:val="o"/>
      <w:lvlJc w:val="left"/>
      <w:pPr>
        <w:ind w:left="2271" w:hanging="360"/>
      </w:pPr>
      <w:rPr>
        <w:rFonts w:ascii="Courier New" w:hAnsi="Courier New" w:cs="Courier New" w:hint="default"/>
      </w:rPr>
    </w:lvl>
    <w:lvl w:ilvl="2" w:tplc="280A0005" w:tentative="1">
      <w:start w:val="1"/>
      <w:numFmt w:val="bullet"/>
      <w:lvlText w:val=""/>
      <w:lvlJc w:val="left"/>
      <w:pPr>
        <w:ind w:left="2991" w:hanging="360"/>
      </w:pPr>
      <w:rPr>
        <w:rFonts w:ascii="Wingdings" w:hAnsi="Wingdings" w:hint="default"/>
      </w:rPr>
    </w:lvl>
    <w:lvl w:ilvl="3" w:tplc="280A0001" w:tentative="1">
      <w:start w:val="1"/>
      <w:numFmt w:val="bullet"/>
      <w:lvlText w:val=""/>
      <w:lvlJc w:val="left"/>
      <w:pPr>
        <w:ind w:left="3711" w:hanging="360"/>
      </w:pPr>
      <w:rPr>
        <w:rFonts w:ascii="Symbol" w:hAnsi="Symbol" w:hint="default"/>
      </w:rPr>
    </w:lvl>
    <w:lvl w:ilvl="4" w:tplc="280A0003" w:tentative="1">
      <w:start w:val="1"/>
      <w:numFmt w:val="bullet"/>
      <w:lvlText w:val="o"/>
      <w:lvlJc w:val="left"/>
      <w:pPr>
        <w:ind w:left="4431" w:hanging="360"/>
      </w:pPr>
      <w:rPr>
        <w:rFonts w:ascii="Courier New" w:hAnsi="Courier New" w:cs="Courier New" w:hint="default"/>
      </w:rPr>
    </w:lvl>
    <w:lvl w:ilvl="5" w:tplc="280A0005" w:tentative="1">
      <w:start w:val="1"/>
      <w:numFmt w:val="bullet"/>
      <w:lvlText w:val=""/>
      <w:lvlJc w:val="left"/>
      <w:pPr>
        <w:ind w:left="5151" w:hanging="360"/>
      </w:pPr>
      <w:rPr>
        <w:rFonts w:ascii="Wingdings" w:hAnsi="Wingdings" w:hint="default"/>
      </w:rPr>
    </w:lvl>
    <w:lvl w:ilvl="6" w:tplc="280A0001" w:tentative="1">
      <w:start w:val="1"/>
      <w:numFmt w:val="bullet"/>
      <w:lvlText w:val=""/>
      <w:lvlJc w:val="left"/>
      <w:pPr>
        <w:ind w:left="5871" w:hanging="360"/>
      </w:pPr>
      <w:rPr>
        <w:rFonts w:ascii="Symbol" w:hAnsi="Symbol" w:hint="default"/>
      </w:rPr>
    </w:lvl>
    <w:lvl w:ilvl="7" w:tplc="280A0003" w:tentative="1">
      <w:start w:val="1"/>
      <w:numFmt w:val="bullet"/>
      <w:lvlText w:val="o"/>
      <w:lvlJc w:val="left"/>
      <w:pPr>
        <w:ind w:left="6591" w:hanging="360"/>
      </w:pPr>
      <w:rPr>
        <w:rFonts w:ascii="Courier New" w:hAnsi="Courier New" w:cs="Courier New" w:hint="default"/>
      </w:rPr>
    </w:lvl>
    <w:lvl w:ilvl="8" w:tplc="280A0005" w:tentative="1">
      <w:start w:val="1"/>
      <w:numFmt w:val="bullet"/>
      <w:lvlText w:val=""/>
      <w:lvlJc w:val="left"/>
      <w:pPr>
        <w:ind w:left="7311" w:hanging="360"/>
      </w:pPr>
      <w:rPr>
        <w:rFonts w:ascii="Wingdings" w:hAnsi="Wingdings" w:hint="default"/>
      </w:rPr>
    </w:lvl>
  </w:abstractNum>
  <w:abstractNum w:abstractNumId="4" w15:restartNumberingAfterBreak="0">
    <w:nsid w:val="50E77865"/>
    <w:multiLevelType w:val="hybridMultilevel"/>
    <w:tmpl w:val="50566E52"/>
    <w:lvl w:ilvl="0" w:tplc="C04E2A48">
      <w:start w:val="1"/>
      <w:numFmt w:val="lowerLetter"/>
      <w:lvlText w:val="%1."/>
      <w:lvlJc w:val="left"/>
      <w:pPr>
        <w:ind w:left="1551" w:hanging="360"/>
      </w:pPr>
      <w:rPr>
        <w:rFonts w:hint="default"/>
      </w:rPr>
    </w:lvl>
    <w:lvl w:ilvl="1" w:tplc="280A0019">
      <w:start w:val="1"/>
      <w:numFmt w:val="lowerLetter"/>
      <w:lvlText w:val="%2."/>
      <w:lvlJc w:val="left"/>
      <w:pPr>
        <w:ind w:left="2271" w:hanging="360"/>
      </w:pPr>
    </w:lvl>
    <w:lvl w:ilvl="2" w:tplc="280A001B" w:tentative="1">
      <w:start w:val="1"/>
      <w:numFmt w:val="lowerRoman"/>
      <w:lvlText w:val="%3."/>
      <w:lvlJc w:val="right"/>
      <w:pPr>
        <w:ind w:left="2991" w:hanging="180"/>
      </w:pPr>
    </w:lvl>
    <w:lvl w:ilvl="3" w:tplc="280A000F" w:tentative="1">
      <w:start w:val="1"/>
      <w:numFmt w:val="decimal"/>
      <w:lvlText w:val="%4."/>
      <w:lvlJc w:val="left"/>
      <w:pPr>
        <w:ind w:left="3711" w:hanging="360"/>
      </w:pPr>
    </w:lvl>
    <w:lvl w:ilvl="4" w:tplc="280A0019" w:tentative="1">
      <w:start w:val="1"/>
      <w:numFmt w:val="lowerLetter"/>
      <w:lvlText w:val="%5."/>
      <w:lvlJc w:val="left"/>
      <w:pPr>
        <w:ind w:left="4431" w:hanging="360"/>
      </w:pPr>
    </w:lvl>
    <w:lvl w:ilvl="5" w:tplc="280A001B" w:tentative="1">
      <w:start w:val="1"/>
      <w:numFmt w:val="lowerRoman"/>
      <w:lvlText w:val="%6."/>
      <w:lvlJc w:val="right"/>
      <w:pPr>
        <w:ind w:left="5151" w:hanging="180"/>
      </w:pPr>
    </w:lvl>
    <w:lvl w:ilvl="6" w:tplc="280A000F" w:tentative="1">
      <w:start w:val="1"/>
      <w:numFmt w:val="decimal"/>
      <w:lvlText w:val="%7."/>
      <w:lvlJc w:val="left"/>
      <w:pPr>
        <w:ind w:left="5871" w:hanging="360"/>
      </w:pPr>
    </w:lvl>
    <w:lvl w:ilvl="7" w:tplc="280A0019" w:tentative="1">
      <w:start w:val="1"/>
      <w:numFmt w:val="lowerLetter"/>
      <w:lvlText w:val="%8."/>
      <w:lvlJc w:val="left"/>
      <w:pPr>
        <w:ind w:left="6591" w:hanging="360"/>
      </w:pPr>
    </w:lvl>
    <w:lvl w:ilvl="8" w:tplc="280A001B" w:tentative="1">
      <w:start w:val="1"/>
      <w:numFmt w:val="lowerRoman"/>
      <w:lvlText w:val="%9."/>
      <w:lvlJc w:val="right"/>
      <w:pPr>
        <w:ind w:left="7311" w:hanging="180"/>
      </w:pPr>
    </w:lvl>
  </w:abstractNum>
  <w:abstractNum w:abstractNumId="5" w15:restartNumberingAfterBreak="0">
    <w:nsid w:val="65BC29FE"/>
    <w:multiLevelType w:val="hybridMultilevel"/>
    <w:tmpl w:val="0B16B31A"/>
    <w:lvl w:ilvl="0" w:tplc="280A0001">
      <w:start w:val="1"/>
      <w:numFmt w:val="bullet"/>
      <w:lvlText w:val=""/>
      <w:lvlJc w:val="left"/>
      <w:pPr>
        <w:ind w:left="1797" w:hanging="360"/>
      </w:pPr>
      <w:rPr>
        <w:rFonts w:ascii="Symbol" w:hAnsi="Symbol" w:hint="default"/>
      </w:rPr>
    </w:lvl>
    <w:lvl w:ilvl="1" w:tplc="280A0003" w:tentative="1">
      <w:start w:val="1"/>
      <w:numFmt w:val="bullet"/>
      <w:lvlText w:val="o"/>
      <w:lvlJc w:val="left"/>
      <w:pPr>
        <w:ind w:left="2517" w:hanging="360"/>
      </w:pPr>
      <w:rPr>
        <w:rFonts w:ascii="Courier New" w:hAnsi="Courier New" w:cs="Courier New" w:hint="default"/>
      </w:rPr>
    </w:lvl>
    <w:lvl w:ilvl="2" w:tplc="280A0005" w:tentative="1">
      <w:start w:val="1"/>
      <w:numFmt w:val="bullet"/>
      <w:lvlText w:val=""/>
      <w:lvlJc w:val="left"/>
      <w:pPr>
        <w:ind w:left="3237" w:hanging="360"/>
      </w:pPr>
      <w:rPr>
        <w:rFonts w:ascii="Wingdings" w:hAnsi="Wingdings" w:hint="default"/>
      </w:rPr>
    </w:lvl>
    <w:lvl w:ilvl="3" w:tplc="280A0001" w:tentative="1">
      <w:start w:val="1"/>
      <w:numFmt w:val="bullet"/>
      <w:lvlText w:val=""/>
      <w:lvlJc w:val="left"/>
      <w:pPr>
        <w:ind w:left="3957" w:hanging="360"/>
      </w:pPr>
      <w:rPr>
        <w:rFonts w:ascii="Symbol" w:hAnsi="Symbol" w:hint="default"/>
      </w:rPr>
    </w:lvl>
    <w:lvl w:ilvl="4" w:tplc="280A0003" w:tentative="1">
      <w:start w:val="1"/>
      <w:numFmt w:val="bullet"/>
      <w:lvlText w:val="o"/>
      <w:lvlJc w:val="left"/>
      <w:pPr>
        <w:ind w:left="4677" w:hanging="360"/>
      </w:pPr>
      <w:rPr>
        <w:rFonts w:ascii="Courier New" w:hAnsi="Courier New" w:cs="Courier New" w:hint="default"/>
      </w:rPr>
    </w:lvl>
    <w:lvl w:ilvl="5" w:tplc="280A0005" w:tentative="1">
      <w:start w:val="1"/>
      <w:numFmt w:val="bullet"/>
      <w:lvlText w:val=""/>
      <w:lvlJc w:val="left"/>
      <w:pPr>
        <w:ind w:left="5397" w:hanging="360"/>
      </w:pPr>
      <w:rPr>
        <w:rFonts w:ascii="Wingdings" w:hAnsi="Wingdings" w:hint="default"/>
      </w:rPr>
    </w:lvl>
    <w:lvl w:ilvl="6" w:tplc="280A0001" w:tentative="1">
      <w:start w:val="1"/>
      <w:numFmt w:val="bullet"/>
      <w:lvlText w:val=""/>
      <w:lvlJc w:val="left"/>
      <w:pPr>
        <w:ind w:left="6117" w:hanging="360"/>
      </w:pPr>
      <w:rPr>
        <w:rFonts w:ascii="Symbol" w:hAnsi="Symbol" w:hint="default"/>
      </w:rPr>
    </w:lvl>
    <w:lvl w:ilvl="7" w:tplc="280A0003" w:tentative="1">
      <w:start w:val="1"/>
      <w:numFmt w:val="bullet"/>
      <w:lvlText w:val="o"/>
      <w:lvlJc w:val="left"/>
      <w:pPr>
        <w:ind w:left="6837" w:hanging="360"/>
      </w:pPr>
      <w:rPr>
        <w:rFonts w:ascii="Courier New" w:hAnsi="Courier New" w:cs="Courier New" w:hint="default"/>
      </w:rPr>
    </w:lvl>
    <w:lvl w:ilvl="8" w:tplc="280A0005" w:tentative="1">
      <w:start w:val="1"/>
      <w:numFmt w:val="bullet"/>
      <w:lvlText w:val=""/>
      <w:lvlJc w:val="left"/>
      <w:pPr>
        <w:ind w:left="7557" w:hanging="360"/>
      </w:pPr>
      <w:rPr>
        <w:rFonts w:ascii="Wingdings" w:hAnsi="Wingdings" w:hint="default"/>
      </w:rPr>
    </w:lvl>
  </w:abstractNum>
  <w:abstractNum w:abstractNumId="6" w15:restartNumberingAfterBreak="0">
    <w:nsid w:val="683F035C"/>
    <w:multiLevelType w:val="hybridMultilevel"/>
    <w:tmpl w:val="2BDE4A52"/>
    <w:lvl w:ilvl="0" w:tplc="280A0001">
      <w:start w:val="1"/>
      <w:numFmt w:val="bullet"/>
      <w:lvlText w:val=""/>
      <w:lvlJc w:val="left"/>
      <w:pPr>
        <w:ind w:left="3763" w:hanging="360"/>
      </w:pPr>
      <w:rPr>
        <w:rFonts w:ascii="Symbol" w:hAnsi="Symbol" w:hint="default"/>
      </w:rPr>
    </w:lvl>
    <w:lvl w:ilvl="1" w:tplc="280A0003" w:tentative="1">
      <w:start w:val="1"/>
      <w:numFmt w:val="bullet"/>
      <w:lvlText w:val="o"/>
      <w:lvlJc w:val="left"/>
      <w:pPr>
        <w:ind w:left="2194" w:hanging="360"/>
      </w:pPr>
      <w:rPr>
        <w:rFonts w:ascii="Courier New" w:hAnsi="Courier New" w:cs="Courier New" w:hint="default"/>
      </w:rPr>
    </w:lvl>
    <w:lvl w:ilvl="2" w:tplc="280A0005" w:tentative="1">
      <w:start w:val="1"/>
      <w:numFmt w:val="bullet"/>
      <w:lvlText w:val=""/>
      <w:lvlJc w:val="left"/>
      <w:pPr>
        <w:ind w:left="2914" w:hanging="360"/>
      </w:pPr>
      <w:rPr>
        <w:rFonts w:ascii="Wingdings" w:hAnsi="Wingdings" w:hint="default"/>
      </w:rPr>
    </w:lvl>
    <w:lvl w:ilvl="3" w:tplc="280A0001" w:tentative="1">
      <w:start w:val="1"/>
      <w:numFmt w:val="bullet"/>
      <w:lvlText w:val=""/>
      <w:lvlJc w:val="left"/>
      <w:pPr>
        <w:ind w:left="3634" w:hanging="360"/>
      </w:pPr>
      <w:rPr>
        <w:rFonts w:ascii="Symbol" w:hAnsi="Symbol" w:hint="default"/>
      </w:rPr>
    </w:lvl>
    <w:lvl w:ilvl="4" w:tplc="280A0003" w:tentative="1">
      <w:start w:val="1"/>
      <w:numFmt w:val="bullet"/>
      <w:lvlText w:val="o"/>
      <w:lvlJc w:val="left"/>
      <w:pPr>
        <w:ind w:left="4354" w:hanging="360"/>
      </w:pPr>
      <w:rPr>
        <w:rFonts w:ascii="Courier New" w:hAnsi="Courier New" w:cs="Courier New" w:hint="default"/>
      </w:rPr>
    </w:lvl>
    <w:lvl w:ilvl="5" w:tplc="280A0005" w:tentative="1">
      <w:start w:val="1"/>
      <w:numFmt w:val="bullet"/>
      <w:lvlText w:val=""/>
      <w:lvlJc w:val="left"/>
      <w:pPr>
        <w:ind w:left="5074" w:hanging="360"/>
      </w:pPr>
      <w:rPr>
        <w:rFonts w:ascii="Wingdings" w:hAnsi="Wingdings" w:hint="default"/>
      </w:rPr>
    </w:lvl>
    <w:lvl w:ilvl="6" w:tplc="280A0001" w:tentative="1">
      <w:start w:val="1"/>
      <w:numFmt w:val="bullet"/>
      <w:lvlText w:val=""/>
      <w:lvlJc w:val="left"/>
      <w:pPr>
        <w:ind w:left="5794" w:hanging="360"/>
      </w:pPr>
      <w:rPr>
        <w:rFonts w:ascii="Symbol" w:hAnsi="Symbol" w:hint="default"/>
      </w:rPr>
    </w:lvl>
    <w:lvl w:ilvl="7" w:tplc="280A0003" w:tentative="1">
      <w:start w:val="1"/>
      <w:numFmt w:val="bullet"/>
      <w:lvlText w:val="o"/>
      <w:lvlJc w:val="left"/>
      <w:pPr>
        <w:ind w:left="6514" w:hanging="360"/>
      </w:pPr>
      <w:rPr>
        <w:rFonts w:ascii="Courier New" w:hAnsi="Courier New" w:cs="Courier New" w:hint="default"/>
      </w:rPr>
    </w:lvl>
    <w:lvl w:ilvl="8" w:tplc="280A0005" w:tentative="1">
      <w:start w:val="1"/>
      <w:numFmt w:val="bullet"/>
      <w:lvlText w:val=""/>
      <w:lvlJc w:val="left"/>
      <w:pPr>
        <w:ind w:left="7234" w:hanging="360"/>
      </w:pPr>
      <w:rPr>
        <w:rFonts w:ascii="Wingdings" w:hAnsi="Wingdings" w:hint="default"/>
      </w:rPr>
    </w:lvl>
  </w:abstractNum>
  <w:abstractNum w:abstractNumId="7" w15:restartNumberingAfterBreak="0">
    <w:nsid w:val="72C1170A"/>
    <w:multiLevelType w:val="hybridMultilevel"/>
    <w:tmpl w:val="36968206"/>
    <w:lvl w:ilvl="0" w:tplc="280A0001">
      <w:start w:val="1"/>
      <w:numFmt w:val="bullet"/>
      <w:lvlText w:val=""/>
      <w:lvlJc w:val="left"/>
      <w:pPr>
        <w:ind w:left="4046" w:hanging="360"/>
      </w:pPr>
      <w:rPr>
        <w:rFonts w:ascii="Symbol" w:hAnsi="Symbol" w:hint="default"/>
      </w:rPr>
    </w:lvl>
    <w:lvl w:ilvl="1" w:tplc="280A0003" w:tentative="1">
      <w:start w:val="1"/>
      <w:numFmt w:val="bullet"/>
      <w:lvlText w:val="o"/>
      <w:lvlJc w:val="left"/>
      <w:pPr>
        <w:ind w:left="4766" w:hanging="360"/>
      </w:pPr>
      <w:rPr>
        <w:rFonts w:ascii="Courier New" w:hAnsi="Courier New" w:cs="Courier New" w:hint="default"/>
      </w:rPr>
    </w:lvl>
    <w:lvl w:ilvl="2" w:tplc="280A0005" w:tentative="1">
      <w:start w:val="1"/>
      <w:numFmt w:val="bullet"/>
      <w:lvlText w:val=""/>
      <w:lvlJc w:val="left"/>
      <w:pPr>
        <w:ind w:left="5486" w:hanging="360"/>
      </w:pPr>
      <w:rPr>
        <w:rFonts w:ascii="Wingdings" w:hAnsi="Wingdings" w:hint="default"/>
      </w:rPr>
    </w:lvl>
    <w:lvl w:ilvl="3" w:tplc="280A0001" w:tentative="1">
      <w:start w:val="1"/>
      <w:numFmt w:val="bullet"/>
      <w:lvlText w:val=""/>
      <w:lvlJc w:val="left"/>
      <w:pPr>
        <w:ind w:left="6206" w:hanging="360"/>
      </w:pPr>
      <w:rPr>
        <w:rFonts w:ascii="Symbol" w:hAnsi="Symbol" w:hint="default"/>
      </w:rPr>
    </w:lvl>
    <w:lvl w:ilvl="4" w:tplc="280A0003" w:tentative="1">
      <w:start w:val="1"/>
      <w:numFmt w:val="bullet"/>
      <w:lvlText w:val="o"/>
      <w:lvlJc w:val="left"/>
      <w:pPr>
        <w:ind w:left="6926" w:hanging="360"/>
      </w:pPr>
      <w:rPr>
        <w:rFonts w:ascii="Courier New" w:hAnsi="Courier New" w:cs="Courier New" w:hint="default"/>
      </w:rPr>
    </w:lvl>
    <w:lvl w:ilvl="5" w:tplc="280A0005" w:tentative="1">
      <w:start w:val="1"/>
      <w:numFmt w:val="bullet"/>
      <w:lvlText w:val=""/>
      <w:lvlJc w:val="left"/>
      <w:pPr>
        <w:ind w:left="7646" w:hanging="360"/>
      </w:pPr>
      <w:rPr>
        <w:rFonts w:ascii="Wingdings" w:hAnsi="Wingdings" w:hint="default"/>
      </w:rPr>
    </w:lvl>
    <w:lvl w:ilvl="6" w:tplc="280A0001" w:tentative="1">
      <w:start w:val="1"/>
      <w:numFmt w:val="bullet"/>
      <w:lvlText w:val=""/>
      <w:lvlJc w:val="left"/>
      <w:pPr>
        <w:ind w:left="8366" w:hanging="360"/>
      </w:pPr>
      <w:rPr>
        <w:rFonts w:ascii="Symbol" w:hAnsi="Symbol" w:hint="default"/>
      </w:rPr>
    </w:lvl>
    <w:lvl w:ilvl="7" w:tplc="280A0003" w:tentative="1">
      <w:start w:val="1"/>
      <w:numFmt w:val="bullet"/>
      <w:lvlText w:val="o"/>
      <w:lvlJc w:val="left"/>
      <w:pPr>
        <w:ind w:left="9086" w:hanging="360"/>
      </w:pPr>
      <w:rPr>
        <w:rFonts w:ascii="Courier New" w:hAnsi="Courier New" w:cs="Courier New" w:hint="default"/>
      </w:rPr>
    </w:lvl>
    <w:lvl w:ilvl="8" w:tplc="280A0005" w:tentative="1">
      <w:start w:val="1"/>
      <w:numFmt w:val="bullet"/>
      <w:lvlText w:val=""/>
      <w:lvlJc w:val="left"/>
      <w:pPr>
        <w:ind w:left="9806" w:hanging="360"/>
      </w:pPr>
      <w:rPr>
        <w:rFonts w:ascii="Wingdings" w:hAnsi="Wingdings" w:hint="default"/>
      </w:rPr>
    </w:lvl>
  </w:abstractNum>
  <w:num w:numId="1" w16cid:durableId="1156846300">
    <w:abstractNumId w:val="7"/>
  </w:num>
  <w:num w:numId="2" w16cid:durableId="1065643061">
    <w:abstractNumId w:val="6"/>
  </w:num>
  <w:num w:numId="3" w16cid:durableId="1065105410">
    <w:abstractNumId w:val="2"/>
  </w:num>
  <w:num w:numId="4" w16cid:durableId="1141576744">
    <w:abstractNumId w:val="5"/>
  </w:num>
  <w:num w:numId="5" w16cid:durableId="901911766">
    <w:abstractNumId w:val="0"/>
  </w:num>
  <w:num w:numId="6" w16cid:durableId="1767313106">
    <w:abstractNumId w:val="1"/>
  </w:num>
  <w:num w:numId="7" w16cid:durableId="557596964">
    <w:abstractNumId w:val="3"/>
  </w:num>
  <w:num w:numId="8" w16cid:durableId="6390720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9DF"/>
    <w:rsid w:val="00085E25"/>
    <w:rsid w:val="00177D6B"/>
    <w:rsid w:val="00203A82"/>
    <w:rsid w:val="00380C04"/>
    <w:rsid w:val="009366C0"/>
    <w:rsid w:val="00AE2E5D"/>
    <w:rsid w:val="00D55B7E"/>
    <w:rsid w:val="00E919D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251C5"/>
  <w15:chartTrackingRefBased/>
  <w15:docId w15:val="{EA97C3C7-9E00-4429-8836-78D8EFD7A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0C04"/>
    <w:rPr>
      <w:kern w:val="0"/>
      <w14:ligatures w14:val="none"/>
    </w:rPr>
  </w:style>
  <w:style w:type="paragraph" w:styleId="Ttulo1">
    <w:name w:val="heading 1"/>
    <w:basedOn w:val="Normal"/>
    <w:next w:val="Normal"/>
    <w:link w:val="Ttulo1Car"/>
    <w:uiPriority w:val="9"/>
    <w:qFormat/>
    <w:rsid w:val="00E919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919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919D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919D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919D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919D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919D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919D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919D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919D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919D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919D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919D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919D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919D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919D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919D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919DF"/>
    <w:rPr>
      <w:rFonts w:eastAsiaTheme="majorEastAsia" w:cstheme="majorBidi"/>
      <w:color w:val="272727" w:themeColor="text1" w:themeTint="D8"/>
    </w:rPr>
  </w:style>
  <w:style w:type="paragraph" w:styleId="Ttulo">
    <w:name w:val="Title"/>
    <w:basedOn w:val="Normal"/>
    <w:next w:val="Normal"/>
    <w:link w:val="TtuloCar"/>
    <w:uiPriority w:val="10"/>
    <w:qFormat/>
    <w:rsid w:val="00E919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919D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919D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919D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919DF"/>
    <w:pPr>
      <w:spacing w:before="160"/>
      <w:jc w:val="center"/>
    </w:pPr>
    <w:rPr>
      <w:i/>
      <w:iCs/>
      <w:color w:val="404040" w:themeColor="text1" w:themeTint="BF"/>
    </w:rPr>
  </w:style>
  <w:style w:type="character" w:customStyle="1" w:styleId="CitaCar">
    <w:name w:val="Cita Car"/>
    <w:basedOn w:val="Fuentedeprrafopredeter"/>
    <w:link w:val="Cita"/>
    <w:uiPriority w:val="29"/>
    <w:rsid w:val="00E919DF"/>
    <w:rPr>
      <w:i/>
      <w:iCs/>
      <w:color w:val="404040" w:themeColor="text1" w:themeTint="BF"/>
    </w:rPr>
  </w:style>
  <w:style w:type="paragraph" w:styleId="Prrafodelista">
    <w:name w:val="List Paragraph"/>
    <w:aliases w:val="Titulo de Fígura,TITULO A,Párrafo de lista1,TITULO,Imagen 01.,Titulo parrafo,Punto,Conclusiones,2.1.1,Cuadro 2-1,Fundamentacion,Bulleted List,Lista vistosa - Énfasis 11,Párrafo de lista2,3,Iz - Párrafo de lista,Sivsa Parrafo,Footnote"/>
    <w:basedOn w:val="Normal"/>
    <w:link w:val="PrrafodelistaCar"/>
    <w:uiPriority w:val="34"/>
    <w:qFormat/>
    <w:rsid w:val="00E919DF"/>
    <w:pPr>
      <w:ind w:left="720"/>
      <w:contextualSpacing/>
    </w:pPr>
  </w:style>
  <w:style w:type="character" w:styleId="nfasisintenso">
    <w:name w:val="Intense Emphasis"/>
    <w:basedOn w:val="Fuentedeprrafopredeter"/>
    <w:uiPriority w:val="21"/>
    <w:qFormat/>
    <w:rsid w:val="00E919DF"/>
    <w:rPr>
      <w:i/>
      <w:iCs/>
      <w:color w:val="0F4761" w:themeColor="accent1" w:themeShade="BF"/>
    </w:rPr>
  </w:style>
  <w:style w:type="paragraph" w:styleId="Citadestacada">
    <w:name w:val="Intense Quote"/>
    <w:basedOn w:val="Normal"/>
    <w:next w:val="Normal"/>
    <w:link w:val="CitadestacadaCar"/>
    <w:uiPriority w:val="30"/>
    <w:qFormat/>
    <w:rsid w:val="00E919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919DF"/>
    <w:rPr>
      <w:i/>
      <w:iCs/>
      <w:color w:val="0F4761" w:themeColor="accent1" w:themeShade="BF"/>
    </w:rPr>
  </w:style>
  <w:style w:type="character" w:styleId="Referenciaintensa">
    <w:name w:val="Intense Reference"/>
    <w:basedOn w:val="Fuentedeprrafopredeter"/>
    <w:uiPriority w:val="32"/>
    <w:qFormat/>
    <w:rsid w:val="00E919DF"/>
    <w:rPr>
      <w:b/>
      <w:bCs/>
      <w:smallCaps/>
      <w:color w:val="0F4761" w:themeColor="accent1" w:themeShade="BF"/>
      <w:spacing w:val="5"/>
    </w:rPr>
  </w:style>
  <w:style w:type="character" w:customStyle="1" w:styleId="PrrafodelistaCar">
    <w:name w:val="Párrafo de lista Car"/>
    <w:aliases w:val="Titulo de Fígura Car,TITULO A Car,Párrafo de lista1 Car,TITULO Car,Imagen 01. Car,Titulo parrafo Car,Punto Car,Conclusiones Car,2.1.1 Car,Cuadro 2-1 Car,Fundamentacion Car,Bulleted List Car,Lista vistosa - Énfasis 11 Car,3 Car"/>
    <w:link w:val="Prrafodelista"/>
    <w:uiPriority w:val="34"/>
    <w:qFormat/>
    <w:rsid w:val="00380C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1564</Words>
  <Characters>8607</Characters>
  <Application>Microsoft Office Word</Application>
  <DocSecurity>0</DocSecurity>
  <Lines>71</Lines>
  <Paragraphs>20</Paragraphs>
  <ScaleCrop>false</ScaleCrop>
  <Company/>
  <LinksUpToDate>false</LinksUpToDate>
  <CharactersWithSpaces>10151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Mariela Luz Morillo Alva - Docente Ambiental</dc:creator>
  <cp:keywords/>
  <dc:description/>
  <cp:lastModifiedBy>Cotizaciones UNAS</cp:lastModifiedBy>
  <cp:revision>3</cp:revision>
  <dcterms:created xsi:type="dcterms:W3CDTF">2026-09-15T15:36:00Z</dcterms:created>
  <dcterms:modified xsi:type="dcterms:W3CDTF">2026-09-17T14:07:00Z</dcterms:modified>
</cp:coreProperties>
</file>