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6B96" w14:textId="77777777" w:rsidR="00F2459B" w:rsidRPr="00AC5142" w:rsidRDefault="00F2459B" w:rsidP="00F2459B">
      <w:pPr>
        <w:spacing w:after="0" w:line="240" w:lineRule="atLeast"/>
        <w:rPr>
          <w:rFonts w:ascii="Arial Narrow" w:hAnsi="Arial Narrow"/>
          <w:lang w:val="es-ES"/>
        </w:rPr>
      </w:pPr>
    </w:p>
    <w:p w14:paraId="7C0884C1" w14:textId="77777777" w:rsidR="00F2459B" w:rsidRPr="00AC5142" w:rsidRDefault="00F2459B" w:rsidP="00F2459B">
      <w:pPr>
        <w:spacing w:after="160" w:line="278" w:lineRule="auto"/>
        <w:jc w:val="both"/>
        <w:rPr>
          <w:rFonts w:ascii="Arial Narrow" w:hAnsi="Arial Narrow"/>
        </w:rPr>
      </w:pPr>
    </w:p>
    <w:p w14:paraId="6DD9E136" w14:textId="46CCED97" w:rsidR="00F2459B" w:rsidRPr="00AC5142" w:rsidRDefault="00F2459B" w:rsidP="00F2459B">
      <w:pPr>
        <w:spacing w:after="160" w:line="278" w:lineRule="auto"/>
        <w:jc w:val="center"/>
        <w:rPr>
          <w:rFonts w:ascii="Arial Narrow" w:hAnsi="Arial Narrow"/>
          <w:b/>
          <w:bCs/>
        </w:rPr>
      </w:pPr>
      <w:r w:rsidRPr="00AC5142">
        <w:rPr>
          <w:rFonts w:ascii="Arial Narrow" w:hAnsi="Arial Narrow"/>
          <w:b/>
          <w:bCs/>
        </w:rPr>
        <w:t>TÉRMINOS DE REFERENCIA</w:t>
      </w:r>
    </w:p>
    <w:p w14:paraId="6F92EA82" w14:textId="77777777" w:rsidR="00F2459B" w:rsidRPr="00AC5142" w:rsidRDefault="00F2459B" w:rsidP="00F2459B">
      <w:pPr>
        <w:spacing w:after="160" w:line="278" w:lineRule="auto"/>
        <w:jc w:val="center"/>
        <w:rPr>
          <w:rFonts w:ascii="Arial Narrow" w:hAnsi="Arial Narrow"/>
          <w:b/>
          <w:bCs/>
        </w:rPr>
      </w:pPr>
    </w:p>
    <w:p w14:paraId="5AA1D39F"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DENOMINACIÓN DE LA CONTRATACIÓN </w:t>
      </w:r>
    </w:p>
    <w:p w14:paraId="0D40501C" w14:textId="48752854" w:rsidR="00F2459B" w:rsidRPr="00AC5142" w:rsidRDefault="00F2459B" w:rsidP="00F2459B">
      <w:pPr>
        <w:ind w:left="708" w:firstLine="1"/>
        <w:jc w:val="both"/>
        <w:rPr>
          <w:rFonts w:ascii="Arial Narrow" w:hAnsi="Arial Narrow"/>
        </w:rPr>
      </w:pPr>
      <w:r w:rsidRPr="00AC5142">
        <w:rPr>
          <w:rFonts w:ascii="Arial Narrow" w:hAnsi="Arial Narrow"/>
        </w:rPr>
        <w:t>Servicio especializado de soporte, mantenimiento evolutivo e implementación de la plataforma tecnológica para la gestión de beneficiarios del Comedor Universitario y Residencia Universitaria de la Dirección de Bienestar Universitario para el I y II Semestre Académico 2026.</w:t>
      </w:r>
    </w:p>
    <w:p w14:paraId="774DF160" w14:textId="77777777" w:rsidR="00F2459B" w:rsidRPr="00AC5142" w:rsidRDefault="00F2459B" w:rsidP="00F2459B">
      <w:pPr>
        <w:pStyle w:val="Prrafodelista"/>
        <w:numPr>
          <w:ilvl w:val="0"/>
          <w:numId w:val="3"/>
        </w:numPr>
        <w:ind w:hanging="720"/>
        <w:jc w:val="both"/>
        <w:rPr>
          <w:rFonts w:ascii="Arial Narrow" w:hAnsi="Arial Narrow"/>
          <w:sz w:val="22"/>
          <w:szCs w:val="22"/>
        </w:rPr>
      </w:pPr>
      <w:r w:rsidRPr="00AC5142">
        <w:rPr>
          <w:rFonts w:ascii="Arial Narrow" w:hAnsi="Arial Narrow"/>
          <w:sz w:val="22"/>
          <w:szCs w:val="22"/>
        </w:rPr>
        <w:t xml:space="preserve">BASE LEGAL: </w:t>
      </w:r>
    </w:p>
    <w:p w14:paraId="0431DA5A" w14:textId="77777777" w:rsidR="00F2459B" w:rsidRPr="00AC5142" w:rsidRDefault="00F2459B" w:rsidP="00F2459B">
      <w:pPr>
        <w:pStyle w:val="Prrafodelista"/>
        <w:jc w:val="both"/>
        <w:rPr>
          <w:rFonts w:ascii="Arial Narrow" w:hAnsi="Arial Narrow"/>
          <w:sz w:val="22"/>
          <w:szCs w:val="22"/>
        </w:rPr>
      </w:pPr>
    </w:p>
    <w:p w14:paraId="07926685" w14:textId="77777777" w:rsidR="00F2459B" w:rsidRPr="00AC5142"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Constitución Política del Perú. </w:t>
      </w:r>
    </w:p>
    <w:p w14:paraId="1673BC28" w14:textId="77777777" w:rsidR="00F2459B" w:rsidRPr="00AC5142"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Ley Universitaria </w:t>
      </w:r>
      <w:proofErr w:type="spellStart"/>
      <w:r w:rsidRPr="00AC5142">
        <w:rPr>
          <w:rFonts w:ascii="Arial Narrow" w:hAnsi="Arial Narrow"/>
          <w:sz w:val="22"/>
          <w:szCs w:val="22"/>
        </w:rPr>
        <w:t>N°</w:t>
      </w:r>
      <w:proofErr w:type="spellEnd"/>
      <w:r w:rsidRPr="00AC5142">
        <w:rPr>
          <w:rFonts w:ascii="Arial Narrow" w:hAnsi="Arial Narrow"/>
          <w:sz w:val="22"/>
          <w:szCs w:val="22"/>
        </w:rPr>
        <w:t xml:space="preserve"> 30220. </w:t>
      </w:r>
    </w:p>
    <w:p w14:paraId="71061B14" w14:textId="77777777" w:rsidR="00F2459B" w:rsidRPr="00AC5142"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Estatuto Universitario – UNAS, aprobado con Resolución </w:t>
      </w:r>
      <w:proofErr w:type="spellStart"/>
      <w:r w:rsidRPr="00AC5142">
        <w:rPr>
          <w:rFonts w:ascii="Arial Narrow" w:hAnsi="Arial Narrow"/>
          <w:sz w:val="22"/>
          <w:szCs w:val="22"/>
        </w:rPr>
        <w:t>N°</w:t>
      </w:r>
      <w:proofErr w:type="spellEnd"/>
      <w:r w:rsidRPr="00AC5142">
        <w:rPr>
          <w:rFonts w:ascii="Arial Narrow" w:hAnsi="Arial Narrow"/>
          <w:sz w:val="22"/>
          <w:szCs w:val="22"/>
        </w:rPr>
        <w:t xml:space="preserve"> 308-2023-R-UNAS. </w:t>
      </w:r>
    </w:p>
    <w:p w14:paraId="1249B239" w14:textId="77777777" w:rsidR="00F2459B" w:rsidRPr="00AC5142"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Ley No 32069, Ley General de Contrataciones Públicas. </w:t>
      </w:r>
    </w:p>
    <w:p w14:paraId="3046F42C" w14:textId="77777777" w:rsidR="00F2459B" w:rsidRPr="00AC5142"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Reglamento de la Ley General de Contrataciones Publicas, aprobado por Decreto Supremo </w:t>
      </w:r>
      <w:proofErr w:type="spellStart"/>
      <w:r w:rsidRPr="00AC5142">
        <w:rPr>
          <w:rFonts w:ascii="Arial Narrow" w:hAnsi="Arial Narrow"/>
          <w:sz w:val="22"/>
          <w:szCs w:val="22"/>
        </w:rPr>
        <w:t>N°</w:t>
      </w:r>
      <w:proofErr w:type="spellEnd"/>
      <w:r w:rsidRPr="00AC5142">
        <w:rPr>
          <w:rFonts w:ascii="Arial Narrow" w:hAnsi="Arial Narrow"/>
          <w:sz w:val="22"/>
          <w:szCs w:val="22"/>
        </w:rPr>
        <w:t xml:space="preserve"> 009-2025-EF y sus modificatorias. </w:t>
      </w:r>
    </w:p>
    <w:p w14:paraId="2D12100E" w14:textId="77777777" w:rsidR="00F2459B" w:rsidRDefault="00F2459B" w:rsidP="00F2459B">
      <w:pPr>
        <w:pStyle w:val="Prrafodelista"/>
        <w:numPr>
          <w:ilvl w:val="0"/>
          <w:numId w:val="1"/>
        </w:numPr>
        <w:jc w:val="both"/>
        <w:rPr>
          <w:rFonts w:ascii="Arial Narrow" w:hAnsi="Arial Narrow"/>
          <w:sz w:val="22"/>
          <w:szCs w:val="22"/>
        </w:rPr>
      </w:pPr>
      <w:r w:rsidRPr="00AC5142">
        <w:rPr>
          <w:rFonts w:ascii="Arial Narrow" w:hAnsi="Arial Narrow"/>
          <w:sz w:val="22"/>
          <w:szCs w:val="22"/>
        </w:rPr>
        <w:t xml:space="preserve">Directiva interna de la Universidad Nacional Agraria de la Selva sobre Contratación de bienes y servicios para montos menores o iguales a ocho (8) UIT, vigente. </w:t>
      </w:r>
    </w:p>
    <w:p w14:paraId="35B2FCFB" w14:textId="77777777" w:rsidR="00AC5142" w:rsidRPr="00AC5142" w:rsidRDefault="00AC5142" w:rsidP="00AC5142">
      <w:pPr>
        <w:pStyle w:val="Prrafodelista"/>
        <w:jc w:val="both"/>
        <w:rPr>
          <w:rFonts w:ascii="Arial Narrow" w:hAnsi="Arial Narrow"/>
          <w:sz w:val="22"/>
          <w:szCs w:val="22"/>
        </w:rPr>
      </w:pPr>
    </w:p>
    <w:p w14:paraId="4F639CF6"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FINALIDAD PÚBLICA </w:t>
      </w:r>
    </w:p>
    <w:p w14:paraId="3B89611C" w14:textId="5BCB1EAC" w:rsidR="00F2459B" w:rsidRPr="00AC5142" w:rsidRDefault="00F2459B" w:rsidP="00F2459B">
      <w:pPr>
        <w:ind w:left="708"/>
        <w:jc w:val="both"/>
        <w:rPr>
          <w:rFonts w:ascii="Arial Narrow" w:hAnsi="Arial Narrow"/>
        </w:rPr>
      </w:pPr>
      <w:r w:rsidRPr="00AC5142">
        <w:rPr>
          <w:rFonts w:ascii="Arial Narrow" w:hAnsi="Arial Narrow"/>
        </w:rPr>
        <w:t xml:space="preserve">Garantizar la continuidad operativa y disponibilidad de la plataforma tecnológica utilizada para la convocatoria, evaluación, selección, seguimiento y control de los estudiantes beneficiarios del Comedor Universitario y Residencia Universitaria, asegurando una adecuada gestión de los servicios de bienestar universitario durante el I </w:t>
      </w:r>
      <w:r w:rsidR="00AC5142">
        <w:rPr>
          <w:rFonts w:ascii="Arial Narrow" w:hAnsi="Arial Narrow"/>
        </w:rPr>
        <w:t xml:space="preserve">y </w:t>
      </w:r>
      <w:r w:rsidRPr="00AC5142">
        <w:rPr>
          <w:rFonts w:ascii="Arial Narrow" w:hAnsi="Arial Narrow"/>
        </w:rPr>
        <w:t>II Semestre Académico 2026.</w:t>
      </w:r>
    </w:p>
    <w:p w14:paraId="205F3D8D"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OBJETO DE LA CONTRATACIÓN </w:t>
      </w:r>
    </w:p>
    <w:p w14:paraId="39B3CDF5" w14:textId="77777777" w:rsidR="00F2459B" w:rsidRPr="00AC5142" w:rsidRDefault="00F2459B" w:rsidP="00AC5142">
      <w:pPr>
        <w:ind w:left="567"/>
        <w:jc w:val="both"/>
        <w:rPr>
          <w:rFonts w:ascii="Arial Narrow" w:hAnsi="Arial Narrow"/>
        </w:rPr>
      </w:pPr>
      <w:r w:rsidRPr="00AC5142">
        <w:rPr>
          <w:rFonts w:ascii="Arial Narrow" w:hAnsi="Arial Narrow"/>
        </w:rPr>
        <w:t>Contratar el servicio especializado para brindar soporte técnico, mantenimiento evolutivo, implementación de mejoras funcionales y asistencia tecnológica de la plataforma virtual de la Dirección de Bienestar Universitario, orientada a la gestión de beneficiarios del Comedor Universitario y Residencia Universitaria.</w:t>
      </w:r>
    </w:p>
    <w:p w14:paraId="583E7327" w14:textId="77777777" w:rsidR="00F2459B" w:rsidRPr="00AC5142" w:rsidRDefault="00F2459B" w:rsidP="00F2459B">
      <w:pPr>
        <w:pStyle w:val="Prrafodelista"/>
        <w:numPr>
          <w:ilvl w:val="0"/>
          <w:numId w:val="3"/>
        </w:numPr>
        <w:ind w:hanging="720"/>
        <w:jc w:val="both"/>
        <w:rPr>
          <w:rFonts w:ascii="Arial Narrow" w:hAnsi="Arial Narrow"/>
          <w:sz w:val="22"/>
          <w:szCs w:val="22"/>
        </w:rPr>
      </w:pPr>
      <w:r w:rsidRPr="00AC5142">
        <w:rPr>
          <w:rFonts w:ascii="Arial Narrow" w:hAnsi="Arial Narrow"/>
          <w:sz w:val="22"/>
          <w:szCs w:val="22"/>
        </w:rPr>
        <w:t xml:space="preserve">ALCANCE DEL SERVICIO (ACTIVIDADES DEL SERVICIO) </w:t>
      </w:r>
    </w:p>
    <w:p w14:paraId="6ED4904F" w14:textId="77777777" w:rsidR="00F2459B" w:rsidRPr="00AC5142" w:rsidRDefault="00F2459B" w:rsidP="00F2459B">
      <w:pPr>
        <w:pStyle w:val="Prrafodelista"/>
        <w:jc w:val="both"/>
        <w:rPr>
          <w:rFonts w:ascii="Arial Narrow" w:hAnsi="Arial Narrow"/>
          <w:sz w:val="22"/>
          <w:szCs w:val="22"/>
        </w:rPr>
      </w:pPr>
    </w:p>
    <w:p w14:paraId="6BB10B2D" w14:textId="77777777" w:rsidR="00F2459B" w:rsidRPr="00AC5142" w:rsidRDefault="00F2459B" w:rsidP="00F2459B">
      <w:pPr>
        <w:pStyle w:val="Prrafodelista"/>
        <w:numPr>
          <w:ilvl w:val="1"/>
          <w:numId w:val="3"/>
        </w:numPr>
        <w:jc w:val="both"/>
        <w:rPr>
          <w:rFonts w:ascii="Arial Narrow" w:hAnsi="Arial Narrow"/>
          <w:sz w:val="22"/>
          <w:szCs w:val="22"/>
        </w:rPr>
      </w:pPr>
      <w:r w:rsidRPr="00AC5142">
        <w:rPr>
          <w:rFonts w:ascii="Arial Narrow" w:hAnsi="Arial Narrow"/>
          <w:sz w:val="22"/>
          <w:szCs w:val="22"/>
        </w:rPr>
        <w:t>Soporte y mantenimiento tecnológico:</w:t>
      </w:r>
    </w:p>
    <w:p w14:paraId="0206AD85"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Atención de incidencias y problemas reportados por los usuarios.</w:t>
      </w:r>
    </w:p>
    <w:p w14:paraId="553B77A5"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Mantenimiento correctivo y preventivo de la plataforma.</w:t>
      </w:r>
    </w:p>
    <w:p w14:paraId="6569D4DA" w14:textId="1A64A486"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Optimización del funcionamiento del sistema (reportes de cuentas por cobrar, seguimiento de beneficiarios del comedor y residencia universitaria, </w:t>
      </w:r>
      <w:proofErr w:type="spellStart"/>
      <w:r w:rsidRPr="00AC5142">
        <w:rPr>
          <w:rFonts w:ascii="Arial Narrow" w:hAnsi="Arial Narrow"/>
          <w:sz w:val="22"/>
          <w:szCs w:val="22"/>
        </w:rPr>
        <w:t>etc</w:t>
      </w:r>
      <w:proofErr w:type="spellEnd"/>
      <w:r w:rsidRPr="00AC5142">
        <w:rPr>
          <w:rFonts w:ascii="Arial Narrow" w:hAnsi="Arial Narrow"/>
          <w:sz w:val="22"/>
          <w:szCs w:val="22"/>
        </w:rPr>
        <w:t>).</w:t>
      </w:r>
    </w:p>
    <w:p w14:paraId="28178CDC"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Revisión de base de datos y servicios tecnológicos.</w:t>
      </w:r>
    </w:p>
    <w:p w14:paraId="2A838959"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Respaldo y seguridad de la información.</w:t>
      </w:r>
    </w:p>
    <w:p w14:paraId="1338E25E" w14:textId="77777777" w:rsidR="00F2459B" w:rsidRPr="00AC5142" w:rsidRDefault="00F2459B" w:rsidP="00F2459B">
      <w:pPr>
        <w:pStyle w:val="Prrafodelista"/>
        <w:numPr>
          <w:ilvl w:val="1"/>
          <w:numId w:val="3"/>
        </w:numPr>
        <w:jc w:val="both"/>
        <w:rPr>
          <w:rFonts w:ascii="Arial Narrow" w:hAnsi="Arial Narrow"/>
          <w:b/>
          <w:bCs/>
          <w:sz w:val="22"/>
          <w:szCs w:val="22"/>
        </w:rPr>
      </w:pPr>
      <w:r w:rsidRPr="00AC5142">
        <w:rPr>
          <w:rFonts w:ascii="Arial Narrow" w:hAnsi="Arial Narrow"/>
          <w:b/>
          <w:bCs/>
          <w:sz w:val="22"/>
          <w:szCs w:val="22"/>
        </w:rPr>
        <w:t>Gestión del proceso de beneficiarios 2026-I-II</w:t>
      </w:r>
    </w:p>
    <w:p w14:paraId="0850EB1F"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Adecuación de la plataforma para la convocatoria del Comedor Universitario y Residencia Universitaria.</w:t>
      </w:r>
    </w:p>
    <w:p w14:paraId="2358B5DE"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Configuración de requisitos, cronogramas y parámetros de evaluación.</w:t>
      </w:r>
    </w:p>
    <w:p w14:paraId="1D45C291"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lastRenderedPageBreak/>
        <w:t>Implementación de formularios virtuales de postulación.</w:t>
      </w:r>
    </w:p>
    <w:p w14:paraId="18460201"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Soporte durante el registro de postulantes.</w:t>
      </w:r>
    </w:p>
    <w:p w14:paraId="50C7A539"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Validación y seguimiento de información.</w:t>
      </w:r>
    </w:p>
    <w:p w14:paraId="161A52C7" w14:textId="77777777" w:rsidR="00F2459B" w:rsidRPr="00AC5142" w:rsidRDefault="00F2459B" w:rsidP="00F2459B">
      <w:pPr>
        <w:pStyle w:val="Prrafodelista"/>
        <w:numPr>
          <w:ilvl w:val="1"/>
          <w:numId w:val="3"/>
        </w:numPr>
        <w:jc w:val="both"/>
        <w:rPr>
          <w:rFonts w:ascii="Arial Narrow" w:hAnsi="Arial Narrow"/>
          <w:b/>
          <w:bCs/>
          <w:sz w:val="22"/>
          <w:szCs w:val="22"/>
        </w:rPr>
      </w:pPr>
      <w:r w:rsidRPr="00AC5142">
        <w:rPr>
          <w:rFonts w:ascii="Arial Narrow" w:hAnsi="Arial Narrow"/>
          <w:b/>
          <w:bCs/>
          <w:sz w:val="22"/>
          <w:szCs w:val="22"/>
        </w:rPr>
        <w:t>Integración con áreas de Bienestar Universitario</w:t>
      </w:r>
    </w:p>
    <w:p w14:paraId="0AE65252" w14:textId="5199058B"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Soporte para la consulta e integración de información proveniente de:</w:t>
      </w:r>
      <w:r w:rsidR="00AC5142">
        <w:rPr>
          <w:rFonts w:ascii="Arial Narrow" w:hAnsi="Arial Narrow"/>
          <w:sz w:val="22"/>
          <w:szCs w:val="22"/>
        </w:rPr>
        <w:t xml:space="preserve"> </w:t>
      </w:r>
      <w:r w:rsidRPr="00AC5142">
        <w:rPr>
          <w:rFonts w:ascii="Arial Narrow" w:hAnsi="Arial Narrow"/>
          <w:sz w:val="22"/>
          <w:szCs w:val="22"/>
        </w:rPr>
        <w:t>Servicio Social, Psicología, Odontología, Centro Médico.</w:t>
      </w:r>
    </w:p>
    <w:p w14:paraId="40F0C5D7" w14:textId="77777777" w:rsidR="00F2459B" w:rsidRPr="00AC5142" w:rsidRDefault="00F2459B" w:rsidP="00F2459B">
      <w:pPr>
        <w:pStyle w:val="Prrafodelista"/>
        <w:ind w:left="1416"/>
        <w:jc w:val="both"/>
        <w:rPr>
          <w:rFonts w:ascii="Arial Narrow" w:hAnsi="Arial Narrow"/>
          <w:sz w:val="22"/>
          <w:szCs w:val="22"/>
        </w:rPr>
      </w:pPr>
      <w:r w:rsidRPr="00AC5142">
        <w:rPr>
          <w:rFonts w:ascii="Arial Narrow" w:hAnsi="Arial Narrow"/>
          <w:sz w:val="22"/>
          <w:szCs w:val="22"/>
        </w:rPr>
        <w:t>Considerando que dichas evaluaciones constituyen requisitos establecidos en el Reglamento del Comedor Universitario y Reglamento de Residencia Universitaria para la postulación de beneficiarios.</w:t>
      </w:r>
    </w:p>
    <w:p w14:paraId="6FE2AFD4" w14:textId="77777777" w:rsidR="00F2459B" w:rsidRPr="00AC5142" w:rsidRDefault="00F2459B" w:rsidP="00F2459B">
      <w:pPr>
        <w:pStyle w:val="Prrafodelista"/>
        <w:numPr>
          <w:ilvl w:val="1"/>
          <w:numId w:val="3"/>
        </w:numPr>
        <w:jc w:val="both"/>
        <w:rPr>
          <w:rFonts w:ascii="Arial Narrow" w:hAnsi="Arial Narrow"/>
          <w:sz w:val="22"/>
          <w:szCs w:val="22"/>
        </w:rPr>
      </w:pPr>
      <w:r w:rsidRPr="00AC5142">
        <w:rPr>
          <w:rFonts w:ascii="Arial Narrow" w:hAnsi="Arial Narrow"/>
          <w:sz w:val="22"/>
          <w:szCs w:val="22"/>
        </w:rPr>
        <w:t>Reportes y seguimiento</w:t>
      </w:r>
    </w:p>
    <w:p w14:paraId="66805957"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Generación de reportes de postulantes.</w:t>
      </w:r>
    </w:p>
    <w:p w14:paraId="64F04C39"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Reportes de beneficiarios.</w:t>
      </w:r>
    </w:p>
    <w:p w14:paraId="71A91CF1"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Reportes estadísticos.</w:t>
      </w:r>
    </w:p>
    <w:p w14:paraId="7FC83B83"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Apoyo técnico para la publicación de resultados.</w:t>
      </w:r>
    </w:p>
    <w:p w14:paraId="3FA01B6F" w14:textId="77777777" w:rsidR="00F2459B" w:rsidRDefault="00F2459B" w:rsidP="00F2459B">
      <w:pPr>
        <w:pStyle w:val="Prrafodelista"/>
        <w:numPr>
          <w:ilvl w:val="1"/>
          <w:numId w:val="3"/>
        </w:numPr>
        <w:jc w:val="both"/>
        <w:rPr>
          <w:rFonts w:ascii="Arial Narrow" w:hAnsi="Arial Narrow"/>
          <w:sz w:val="22"/>
          <w:szCs w:val="22"/>
        </w:rPr>
      </w:pPr>
      <w:r w:rsidRPr="00AC5142">
        <w:rPr>
          <w:rFonts w:ascii="Arial Narrow" w:hAnsi="Arial Narrow"/>
          <w:sz w:val="22"/>
          <w:szCs w:val="22"/>
        </w:rPr>
        <w:t xml:space="preserve">Y otras actividades complementarias que le sean asignadas por la Dirección de Bienestar Universitario, en el marco de sus actividades. </w:t>
      </w:r>
    </w:p>
    <w:p w14:paraId="024F6A42" w14:textId="77777777" w:rsidR="00AC5142" w:rsidRPr="00AC5142" w:rsidRDefault="00AC5142" w:rsidP="00AC5142">
      <w:pPr>
        <w:pStyle w:val="Prrafodelista"/>
        <w:ind w:left="1080"/>
        <w:jc w:val="both"/>
        <w:rPr>
          <w:rFonts w:ascii="Arial Narrow" w:hAnsi="Arial Narrow"/>
          <w:sz w:val="22"/>
          <w:szCs w:val="22"/>
        </w:rPr>
      </w:pPr>
    </w:p>
    <w:p w14:paraId="4983410C" w14:textId="77777777" w:rsidR="00F2459B" w:rsidRPr="00AC5142" w:rsidRDefault="00F2459B" w:rsidP="00F2459B">
      <w:pPr>
        <w:pStyle w:val="Prrafodelista"/>
        <w:numPr>
          <w:ilvl w:val="0"/>
          <w:numId w:val="3"/>
        </w:numPr>
        <w:ind w:left="567" w:hanging="709"/>
        <w:jc w:val="both"/>
        <w:rPr>
          <w:rFonts w:ascii="Arial Narrow" w:hAnsi="Arial Narrow"/>
          <w:sz w:val="22"/>
          <w:szCs w:val="22"/>
        </w:rPr>
      </w:pPr>
      <w:r w:rsidRPr="00AC5142">
        <w:rPr>
          <w:rFonts w:ascii="Arial Narrow" w:hAnsi="Arial Narrow"/>
          <w:sz w:val="22"/>
          <w:szCs w:val="22"/>
        </w:rPr>
        <w:t xml:space="preserve">PRODUCTOS / ENTREGABLES </w:t>
      </w:r>
    </w:p>
    <w:p w14:paraId="4B635435" w14:textId="48FFD340" w:rsidR="00F2459B" w:rsidRPr="00AC5142" w:rsidRDefault="00F2459B" w:rsidP="00F2459B">
      <w:pPr>
        <w:ind w:firstLine="567"/>
        <w:jc w:val="both"/>
        <w:rPr>
          <w:rFonts w:ascii="Arial Narrow" w:hAnsi="Arial Narrow"/>
          <w:lang w:val="pt-PT"/>
        </w:rPr>
      </w:pPr>
      <w:r w:rsidRPr="00AC5142">
        <w:rPr>
          <w:rFonts w:ascii="Arial Narrow" w:hAnsi="Arial Narrow"/>
          <w:lang w:val="pt-PT"/>
        </w:rPr>
        <w:t xml:space="preserve">Informe de actividades realizadas </w:t>
      </w:r>
      <w:r w:rsidR="00AC5142" w:rsidRPr="00AC5142">
        <w:rPr>
          <w:rFonts w:ascii="Arial Narrow" w:hAnsi="Arial Narrow"/>
          <w:lang w:val="pt-PT"/>
        </w:rPr>
        <w:t>por e</w:t>
      </w:r>
      <w:r w:rsidR="00AC5142">
        <w:rPr>
          <w:rFonts w:ascii="Arial Narrow" w:hAnsi="Arial Narrow"/>
          <w:lang w:val="pt-PT"/>
        </w:rPr>
        <w:t>ntregables</w:t>
      </w:r>
    </w:p>
    <w:p w14:paraId="3CA24FD8" w14:textId="77777777" w:rsidR="00F2459B" w:rsidRPr="00AC5142" w:rsidRDefault="00F2459B" w:rsidP="00F2459B">
      <w:pPr>
        <w:pStyle w:val="Prrafodelista"/>
        <w:numPr>
          <w:ilvl w:val="0"/>
          <w:numId w:val="3"/>
        </w:numPr>
        <w:ind w:left="567" w:hanging="709"/>
        <w:jc w:val="both"/>
        <w:rPr>
          <w:rFonts w:ascii="Arial Narrow" w:hAnsi="Arial Narrow"/>
          <w:sz w:val="22"/>
          <w:szCs w:val="22"/>
        </w:rPr>
      </w:pPr>
      <w:r w:rsidRPr="00AC5142">
        <w:rPr>
          <w:rFonts w:ascii="Arial Narrow" w:hAnsi="Arial Narrow"/>
          <w:sz w:val="22"/>
          <w:szCs w:val="22"/>
        </w:rPr>
        <w:t xml:space="preserve">PLAZO DE EJECUCIÓN </w:t>
      </w:r>
    </w:p>
    <w:p w14:paraId="0F5181A1" w14:textId="5F5AD75E" w:rsidR="00F2459B" w:rsidRPr="00AC5142" w:rsidRDefault="00F2459B" w:rsidP="00AC5142">
      <w:pPr>
        <w:spacing w:after="160" w:line="278" w:lineRule="auto"/>
        <w:ind w:left="567"/>
        <w:jc w:val="both"/>
        <w:rPr>
          <w:rFonts w:ascii="Arial Narrow" w:hAnsi="Arial Narrow"/>
        </w:rPr>
      </w:pPr>
      <w:r w:rsidRPr="00AC5142">
        <w:rPr>
          <w:rFonts w:ascii="Arial Narrow" w:hAnsi="Arial Narrow"/>
        </w:rPr>
        <w:t>La ejecución del servicio se realizará a partir de la notificación de la Orden de Servicio</w:t>
      </w:r>
      <w:r w:rsidR="00AC5142">
        <w:rPr>
          <w:rFonts w:ascii="Arial Narrow" w:hAnsi="Arial Narrow"/>
        </w:rPr>
        <w:t xml:space="preserve"> hasta el 30 de setiembre del 2026.</w:t>
      </w:r>
    </w:p>
    <w:p w14:paraId="7E37C321"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LUGAR DE PRESTACIÓN DEL SERVICIO </w:t>
      </w:r>
    </w:p>
    <w:p w14:paraId="5DD3BCA5" w14:textId="77777777" w:rsidR="00F2459B" w:rsidRPr="00AC5142" w:rsidRDefault="00F2459B" w:rsidP="00AC5142">
      <w:pPr>
        <w:spacing w:after="160" w:line="278" w:lineRule="auto"/>
        <w:ind w:firstLine="567"/>
        <w:jc w:val="both"/>
        <w:rPr>
          <w:rFonts w:ascii="Arial Narrow" w:hAnsi="Arial Narrow"/>
        </w:rPr>
      </w:pPr>
      <w:r w:rsidRPr="00AC5142">
        <w:rPr>
          <w:rFonts w:ascii="Arial Narrow" w:hAnsi="Arial Narrow"/>
        </w:rPr>
        <w:t xml:space="preserve">Dirección de Bienestar Universitario de la Universidad Nacional Agraria de la Selva – Tingo María. </w:t>
      </w:r>
    </w:p>
    <w:p w14:paraId="1EF8EFE4" w14:textId="77777777" w:rsidR="00F2459B" w:rsidRPr="00AC5142" w:rsidRDefault="00F2459B" w:rsidP="00F2459B">
      <w:pPr>
        <w:pStyle w:val="Prrafodelista"/>
        <w:numPr>
          <w:ilvl w:val="0"/>
          <w:numId w:val="3"/>
        </w:numPr>
        <w:ind w:hanging="720"/>
        <w:jc w:val="both"/>
        <w:rPr>
          <w:rFonts w:ascii="Arial Narrow" w:hAnsi="Arial Narrow"/>
          <w:sz w:val="22"/>
          <w:szCs w:val="22"/>
        </w:rPr>
      </w:pPr>
      <w:r w:rsidRPr="00AC5142">
        <w:rPr>
          <w:rFonts w:ascii="Arial Narrow" w:hAnsi="Arial Narrow"/>
          <w:sz w:val="22"/>
          <w:szCs w:val="22"/>
        </w:rPr>
        <w:t xml:space="preserve">REQUISITOS DEL PROVEEDOR </w:t>
      </w:r>
    </w:p>
    <w:p w14:paraId="4F17D186" w14:textId="27D0073A" w:rsidR="00F2459B" w:rsidRPr="00AC5142" w:rsidRDefault="00F2459B" w:rsidP="00F2459B">
      <w:pPr>
        <w:ind w:left="708"/>
        <w:jc w:val="both"/>
        <w:rPr>
          <w:rFonts w:ascii="Arial Narrow" w:hAnsi="Arial Narrow"/>
        </w:rPr>
      </w:pPr>
      <w:r w:rsidRPr="00AC5142">
        <w:rPr>
          <w:rFonts w:ascii="Arial Narrow" w:hAnsi="Arial Narrow"/>
          <w:b/>
          <w:bCs/>
        </w:rPr>
        <w:t xml:space="preserve">Estudiante del último ciclo y/o bachiller de la Facultad de Ingeniería Industrial y de Sistemas (FIIS). </w:t>
      </w:r>
    </w:p>
    <w:p w14:paraId="5FCDD765"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Registro Nacional de Proveedores (RNP), en caso la propuesta económica supere una (1) UIT. </w:t>
      </w:r>
    </w:p>
    <w:p w14:paraId="76CD3619"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Código de Cuenta Interbancaria (CCI) asociado al número de RUC. </w:t>
      </w:r>
    </w:p>
    <w:p w14:paraId="39A15950"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RUC vigente. </w:t>
      </w:r>
    </w:p>
    <w:p w14:paraId="7DEC3231"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Presentar las siguientes declaraciones juradas simples: </w:t>
      </w:r>
    </w:p>
    <w:p w14:paraId="694E83B9" w14:textId="77777777" w:rsidR="00F2459B" w:rsidRPr="00AC5142" w:rsidRDefault="00F2459B" w:rsidP="00F2459B">
      <w:pPr>
        <w:pStyle w:val="Prrafodelista"/>
        <w:ind w:left="1440"/>
        <w:jc w:val="both"/>
        <w:rPr>
          <w:rFonts w:ascii="Arial Narrow" w:hAnsi="Arial Narrow"/>
          <w:sz w:val="22"/>
          <w:szCs w:val="22"/>
        </w:rPr>
      </w:pPr>
      <w:r w:rsidRPr="00AC5142">
        <w:rPr>
          <w:rFonts w:ascii="Arial Narrow" w:hAnsi="Arial Narrow"/>
          <w:sz w:val="22"/>
          <w:szCs w:val="22"/>
        </w:rPr>
        <w:t xml:space="preserve">No contar con antecedentes penales ni policiales. </w:t>
      </w:r>
    </w:p>
    <w:p w14:paraId="04204F37" w14:textId="77777777" w:rsidR="00F2459B" w:rsidRPr="00AC5142" w:rsidRDefault="00F2459B" w:rsidP="00F2459B">
      <w:pPr>
        <w:pStyle w:val="Prrafodelista"/>
        <w:ind w:left="1440"/>
        <w:jc w:val="both"/>
        <w:rPr>
          <w:rFonts w:ascii="Arial Narrow" w:hAnsi="Arial Narrow"/>
          <w:sz w:val="22"/>
          <w:szCs w:val="22"/>
        </w:rPr>
      </w:pPr>
      <w:r w:rsidRPr="00AC5142">
        <w:rPr>
          <w:rFonts w:ascii="Arial Narrow" w:hAnsi="Arial Narrow"/>
          <w:sz w:val="22"/>
          <w:szCs w:val="22"/>
        </w:rPr>
        <w:t xml:space="preserve">No tener vínculo de parentesco o afinidad con trabajadores de la Entidad. </w:t>
      </w:r>
    </w:p>
    <w:p w14:paraId="668B9FE2" w14:textId="77777777" w:rsidR="00F2459B" w:rsidRPr="00AC5142" w:rsidRDefault="00F2459B" w:rsidP="00F2459B">
      <w:pPr>
        <w:pStyle w:val="Prrafodelista"/>
        <w:ind w:left="1440"/>
        <w:jc w:val="both"/>
        <w:rPr>
          <w:rFonts w:ascii="Arial Narrow" w:hAnsi="Arial Narrow"/>
          <w:sz w:val="22"/>
          <w:szCs w:val="22"/>
        </w:rPr>
      </w:pPr>
      <w:r w:rsidRPr="00AC5142">
        <w:rPr>
          <w:rFonts w:ascii="Arial Narrow" w:hAnsi="Arial Narrow"/>
          <w:sz w:val="22"/>
          <w:szCs w:val="22"/>
        </w:rPr>
        <w:t xml:space="preserve">No laborar ni percibir remuneración en otra institución pública. </w:t>
      </w:r>
    </w:p>
    <w:p w14:paraId="15819611" w14:textId="77777777" w:rsidR="00F2459B" w:rsidRPr="00AC5142" w:rsidRDefault="00F2459B" w:rsidP="00F2459B">
      <w:pPr>
        <w:pStyle w:val="Prrafodelista"/>
        <w:ind w:left="1440"/>
        <w:jc w:val="both"/>
        <w:rPr>
          <w:rFonts w:ascii="Arial Narrow" w:hAnsi="Arial Narrow"/>
          <w:sz w:val="22"/>
          <w:szCs w:val="22"/>
        </w:rPr>
      </w:pPr>
      <w:r w:rsidRPr="00AC5142">
        <w:rPr>
          <w:rFonts w:ascii="Arial Narrow" w:hAnsi="Arial Narrow"/>
          <w:sz w:val="22"/>
          <w:szCs w:val="22"/>
        </w:rPr>
        <w:t xml:space="preserve">No estar impedido ni inhabilitado para contratar con el Estado. </w:t>
      </w:r>
    </w:p>
    <w:p w14:paraId="2766D269" w14:textId="77777777" w:rsidR="00F2459B" w:rsidRPr="00AC5142" w:rsidRDefault="00F2459B" w:rsidP="00F2459B">
      <w:pPr>
        <w:pStyle w:val="Prrafodelista"/>
        <w:ind w:left="1440"/>
        <w:jc w:val="both"/>
        <w:rPr>
          <w:rFonts w:ascii="Arial Narrow" w:hAnsi="Arial Narrow"/>
          <w:sz w:val="22"/>
          <w:szCs w:val="22"/>
        </w:rPr>
      </w:pPr>
      <w:r w:rsidRPr="00AC5142">
        <w:rPr>
          <w:rFonts w:ascii="Arial Narrow" w:hAnsi="Arial Narrow"/>
          <w:sz w:val="22"/>
          <w:szCs w:val="22"/>
        </w:rPr>
        <w:t xml:space="preserve">No figurar en el Registro Nacional de Sanciones de Destitución y Despidos (RNSDD). </w:t>
      </w:r>
    </w:p>
    <w:p w14:paraId="2EA2BD85" w14:textId="77777777" w:rsidR="00F2459B" w:rsidRPr="00AC5142" w:rsidRDefault="00F2459B" w:rsidP="00F2459B">
      <w:pPr>
        <w:ind w:firstLine="708"/>
        <w:jc w:val="both"/>
        <w:rPr>
          <w:rFonts w:ascii="Arial Narrow" w:hAnsi="Arial Narrow"/>
        </w:rPr>
      </w:pPr>
      <w:r w:rsidRPr="00AC5142">
        <w:rPr>
          <w:rFonts w:ascii="Arial Narrow" w:hAnsi="Arial Narrow"/>
          <w:b/>
          <w:bCs/>
        </w:rPr>
        <w:t xml:space="preserve">Conocimientos en: </w:t>
      </w:r>
    </w:p>
    <w:p w14:paraId="344D53B6"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Desarrollo de software (</w:t>
      </w:r>
      <w:proofErr w:type="spellStart"/>
      <w:r w:rsidRPr="00AC5142">
        <w:rPr>
          <w:rFonts w:ascii="Arial Narrow" w:hAnsi="Arial Narrow"/>
          <w:sz w:val="22"/>
          <w:szCs w:val="22"/>
        </w:rPr>
        <w:t>Backend</w:t>
      </w:r>
      <w:proofErr w:type="spellEnd"/>
      <w:r w:rsidRPr="00AC5142">
        <w:rPr>
          <w:rFonts w:ascii="Arial Narrow" w:hAnsi="Arial Narrow"/>
          <w:sz w:val="22"/>
          <w:szCs w:val="22"/>
        </w:rPr>
        <w:t xml:space="preserve"> y </w:t>
      </w:r>
      <w:proofErr w:type="spellStart"/>
      <w:r w:rsidRPr="00AC5142">
        <w:rPr>
          <w:rFonts w:ascii="Arial Narrow" w:hAnsi="Arial Narrow"/>
          <w:sz w:val="22"/>
          <w:szCs w:val="22"/>
        </w:rPr>
        <w:t>Frontend</w:t>
      </w:r>
      <w:proofErr w:type="spellEnd"/>
      <w:r w:rsidRPr="00AC5142">
        <w:rPr>
          <w:rFonts w:ascii="Arial Narrow" w:hAnsi="Arial Narrow"/>
          <w:sz w:val="22"/>
          <w:szCs w:val="22"/>
        </w:rPr>
        <w:t xml:space="preserve">). </w:t>
      </w:r>
    </w:p>
    <w:p w14:paraId="15913008"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Gestión y optimización de bases de datos. </w:t>
      </w:r>
    </w:p>
    <w:p w14:paraId="7DEC5E3F"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Consumo e integración de servicios API (REST/JSON).</w:t>
      </w:r>
    </w:p>
    <w:p w14:paraId="6FE891B1"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lastRenderedPageBreak/>
        <w:t xml:space="preserve">Administración básica de servidores y despliegue de aplicaciones. </w:t>
      </w:r>
    </w:p>
    <w:p w14:paraId="482A286A" w14:textId="77777777" w:rsidR="00F2459B" w:rsidRPr="00AC5142" w:rsidRDefault="00F2459B" w:rsidP="00F2459B">
      <w:pPr>
        <w:numPr>
          <w:ilvl w:val="0"/>
          <w:numId w:val="2"/>
        </w:numPr>
        <w:spacing w:after="160" w:line="278" w:lineRule="auto"/>
        <w:jc w:val="both"/>
        <w:rPr>
          <w:rFonts w:ascii="Arial Narrow" w:hAnsi="Arial Narrow"/>
        </w:rPr>
      </w:pPr>
      <w:r w:rsidRPr="00AC5142">
        <w:rPr>
          <w:rFonts w:ascii="Arial Narrow" w:hAnsi="Arial Narrow"/>
        </w:rPr>
        <w:t xml:space="preserve">Manejo de entornos </w:t>
      </w:r>
      <w:proofErr w:type="spellStart"/>
      <w:r w:rsidRPr="00AC5142">
        <w:rPr>
          <w:rFonts w:ascii="Arial Narrow" w:hAnsi="Arial Narrow"/>
        </w:rPr>
        <w:t>multitecnología</w:t>
      </w:r>
      <w:proofErr w:type="spellEnd"/>
      <w:r w:rsidRPr="00AC5142">
        <w:rPr>
          <w:rFonts w:ascii="Arial Narrow" w:hAnsi="Arial Narrow"/>
        </w:rPr>
        <w:t xml:space="preserve"> (PHP, </w:t>
      </w:r>
      <w:proofErr w:type="spellStart"/>
      <w:r w:rsidRPr="00AC5142">
        <w:rPr>
          <w:rFonts w:ascii="Arial Narrow" w:hAnsi="Arial Narrow"/>
        </w:rPr>
        <w:t>Golang</w:t>
      </w:r>
      <w:proofErr w:type="spellEnd"/>
      <w:r w:rsidRPr="00AC5142">
        <w:rPr>
          <w:rFonts w:ascii="Arial Narrow" w:hAnsi="Arial Narrow"/>
        </w:rPr>
        <w:t xml:space="preserve">, Angular y Java). </w:t>
      </w:r>
    </w:p>
    <w:p w14:paraId="5889E236" w14:textId="77777777" w:rsidR="00F2459B" w:rsidRPr="00AC5142" w:rsidRDefault="00F2459B" w:rsidP="00F2459B">
      <w:pPr>
        <w:ind w:firstLine="708"/>
        <w:jc w:val="both"/>
        <w:rPr>
          <w:rFonts w:ascii="Arial Narrow" w:hAnsi="Arial Narrow"/>
        </w:rPr>
      </w:pPr>
      <w:r w:rsidRPr="00AC5142">
        <w:rPr>
          <w:rFonts w:ascii="Arial Narrow" w:hAnsi="Arial Narrow"/>
          <w:b/>
          <w:bCs/>
        </w:rPr>
        <w:t xml:space="preserve">Competencias: </w:t>
      </w:r>
    </w:p>
    <w:p w14:paraId="3CB81100"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Capacidad de análisis y resolución de problemas técnicos. </w:t>
      </w:r>
    </w:p>
    <w:p w14:paraId="7C710F9A"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Trabajo en equipo en entornos de desarrollo. </w:t>
      </w:r>
    </w:p>
    <w:p w14:paraId="187088A6"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Responsabilidad y cumplimiento de entregables. </w:t>
      </w:r>
    </w:p>
    <w:p w14:paraId="30370BF7"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Comunicación efectiva en entornos técnicos. </w:t>
      </w:r>
    </w:p>
    <w:p w14:paraId="4AD2DD65" w14:textId="77777777" w:rsidR="00F2459B" w:rsidRPr="00AC5142" w:rsidRDefault="00F2459B" w:rsidP="00F2459B">
      <w:pPr>
        <w:pStyle w:val="Prrafodelista"/>
        <w:numPr>
          <w:ilvl w:val="0"/>
          <w:numId w:val="4"/>
        </w:numPr>
        <w:jc w:val="both"/>
        <w:rPr>
          <w:rFonts w:ascii="Arial Narrow" w:hAnsi="Arial Narrow"/>
          <w:sz w:val="22"/>
          <w:szCs w:val="22"/>
        </w:rPr>
      </w:pPr>
      <w:r w:rsidRPr="00AC5142">
        <w:rPr>
          <w:rFonts w:ascii="Arial Narrow" w:hAnsi="Arial Narrow"/>
          <w:sz w:val="22"/>
          <w:szCs w:val="22"/>
        </w:rPr>
        <w:t xml:space="preserve">Manejo adecuado de información confidencial. </w:t>
      </w:r>
    </w:p>
    <w:p w14:paraId="16843D4B" w14:textId="77777777" w:rsidR="00F2459B" w:rsidRPr="00AC5142" w:rsidRDefault="00F2459B" w:rsidP="00F2459B">
      <w:pPr>
        <w:pStyle w:val="Prrafodelista"/>
        <w:ind w:left="1440"/>
        <w:jc w:val="both"/>
        <w:rPr>
          <w:rFonts w:ascii="Arial Narrow" w:hAnsi="Arial Narrow"/>
          <w:sz w:val="22"/>
          <w:szCs w:val="22"/>
        </w:rPr>
      </w:pPr>
    </w:p>
    <w:p w14:paraId="6A30124D" w14:textId="77777777" w:rsidR="00F2459B" w:rsidRPr="00AC5142" w:rsidRDefault="00F2459B" w:rsidP="00F2459B">
      <w:pPr>
        <w:pStyle w:val="Prrafodelista"/>
        <w:numPr>
          <w:ilvl w:val="0"/>
          <w:numId w:val="3"/>
        </w:numPr>
        <w:jc w:val="both"/>
        <w:rPr>
          <w:rFonts w:ascii="Arial Narrow" w:hAnsi="Arial Narrow"/>
          <w:sz w:val="22"/>
          <w:szCs w:val="22"/>
        </w:rPr>
      </w:pPr>
      <w:r w:rsidRPr="00AC5142">
        <w:rPr>
          <w:rFonts w:ascii="Arial Narrow" w:hAnsi="Arial Narrow"/>
          <w:sz w:val="22"/>
          <w:szCs w:val="22"/>
        </w:rPr>
        <w:t xml:space="preserve">FORMA DE PAGO </w:t>
      </w:r>
    </w:p>
    <w:p w14:paraId="37F46005" w14:textId="64CFA3E1" w:rsidR="00AC5142" w:rsidRDefault="00F2459B" w:rsidP="00AC5142">
      <w:pPr>
        <w:spacing w:after="160" w:line="278" w:lineRule="auto"/>
        <w:ind w:left="567"/>
        <w:jc w:val="both"/>
        <w:rPr>
          <w:rFonts w:ascii="Arial Narrow" w:hAnsi="Arial Narrow"/>
        </w:rPr>
      </w:pPr>
      <w:r w:rsidRPr="00AC5142">
        <w:rPr>
          <w:rFonts w:ascii="Arial Narrow" w:hAnsi="Arial Narrow"/>
        </w:rPr>
        <w:t xml:space="preserve">El pago por la prestación del servicio se realizará </w:t>
      </w:r>
      <w:r w:rsidR="00AC5142">
        <w:rPr>
          <w:rFonts w:ascii="Arial Narrow" w:hAnsi="Arial Narrow"/>
        </w:rPr>
        <w:t>por entregables</w:t>
      </w:r>
      <w:r w:rsidRPr="00AC5142">
        <w:rPr>
          <w:rFonts w:ascii="Arial Narrow" w:hAnsi="Arial Narrow"/>
        </w:rPr>
        <w:t>, previa presentación de su entregable</w:t>
      </w:r>
      <w:r w:rsidR="00AC5142">
        <w:rPr>
          <w:rFonts w:ascii="Arial Narrow" w:hAnsi="Arial Narrow"/>
        </w:rPr>
        <w:t xml:space="preserve"> y la conformidad de servicio y según el siguiente detalle:</w:t>
      </w:r>
    </w:p>
    <w:p w14:paraId="139296F3" w14:textId="1E13AD30" w:rsidR="00AC5142" w:rsidRPr="00AC5142" w:rsidRDefault="00AC5142" w:rsidP="00AC5142">
      <w:pPr>
        <w:spacing w:after="160" w:line="278" w:lineRule="auto"/>
        <w:ind w:left="567"/>
        <w:jc w:val="both"/>
        <w:rPr>
          <w:rFonts w:ascii="Arial Narrow" w:hAnsi="Arial Narrow"/>
        </w:rPr>
      </w:pPr>
      <w:r w:rsidRPr="00AC5142">
        <w:rPr>
          <w:rFonts w:ascii="Arial Narrow" w:hAnsi="Arial Narrow"/>
          <w:b/>
          <w:bCs/>
        </w:rPr>
        <w:t xml:space="preserve">Primer entregable: </w:t>
      </w:r>
      <w:r w:rsidRPr="00AC5142">
        <w:rPr>
          <w:rFonts w:ascii="Arial Narrow" w:hAnsi="Arial Narrow"/>
        </w:rPr>
        <w:t xml:space="preserve">S/. .00 desde el </w:t>
      </w:r>
      <w:r>
        <w:rPr>
          <w:rFonts w:ascii="Arial Narrow" w:hAnsi="Arial Narrow"/>
        </w:rPr>
        <w:t>día siguiente de la notificación de la orden de servicio hasta el 12 de agosto del 2026</w:t>
      </w:r>
    </w:p>
    <w:p w14:paraId="79B5A544" w14:textId="203BFFD7" w:rsidR="00AC5142" w:rsidRPr="00AC5142" w:rsidRDefault="00AC5142" w:rsidP="00AC5142">
      <w:pPr>
        <w:spacing w:after="160" w:line="278" w:lineRule="auto"/>
        <w:ind w:firstLine="567"/>
        <w:jc w:val="both"/>
        <w:rPr>
          <w:rFonts w:ascii="Arial Narrow" w:hAnsi="Arial Narrow"/>
        </w:rPr>
      </w:pPr>
      <w:r w:rsidRPr="00AC5142">
        <w:rPr>
          <w:rFonts w:ascii="Arial Narrow" w:hAnsi="Arial Narrow"/>
          <w:b/>
          <w:bCs/>
        </w:rPr>
        <w:t xml:space="preserve">Segundo entregable: </w:t>
      </w:r>
      <w:r w:rsidRPr="00AC5142">
        <w:rPr>
          <w:rFonts w:ascii="Arial Narrow" w:hAnsi="Arial Narrow"/>
        </w:rPr>
        <w:t>S/. 000.00, hasta el</w:t>
      </w:r>
      <w:r>
        <w:rPr>
          <w:rFonts w:ascii="Arial Narrow" w:hAnsi="Arial Narrow"/>
        </w:rPr>
        <w:t xml:space="preserve"> 31 de agosto del 2026</w:t>
      </w:r>
    </w:p>
    <w:p w14:paraId="48921C5C" w14:textId="55731CB7" w:rsidR="00AC5142" w:rsidRPr="00AC5142" w:rsidRDefault="00AC5142" w:rsidP="00AC5142">
      <w:pPr>
        <w:spacing w:after="160" w:line="278" w:lineRule="auto"/>
        <w:ind w:firstLine="567"/>
        <w:jc w:val="both"/>
        <w:rPr>
          <w:rFonts w:ascii="Arial Narrow" w:hAnsi="Arial Narrow"/>
        </w:rPr>
      </w:pPr>
      <w:r w:rsidRPr="00AC5142">
        <w:rPr>
          <w:rFonts w:ascii="Arial Narrow" w:hAnsi="Arial Narrow"/>
          <w:b/>
          <w:bCs/>
        </w:rPr>
        <w:t xml:space="preserve">Tercer entregable: </w:t>
      </w:r>
      <w:r w:rsidRPr="00AC5142">
        <w:rPr>
          <w:rFonts w:ascii="Arial Narrow" w:hAnsi="Arial Narrow"/>
        </w:rPr>
        <w:t>S/, 00.00</w:t>
      </w:r>
      <w:r>
        <w:rPr>
          <w:rFonts w:ascii="Arial Narrow" w:hAnsi="Arial Narrow"/>
        </w:rPr>
        <w:t>, hasta el 30 de setiembre del 2026</w:t>
      </w:r>
    </w:p>
    <w:p w14:paraId="616260F3" w14:textId="2856DC9A" w:rsidR="00F2459B" w:rsidRPr="00AC5142" w:rsidRDefault="00F2459B" w:rsidP="00AC5142">
      <w:pPr>
        <w:spacing w:after="160" w:line="278" w:lineRule="auto"/>
        <w:ind w:left="567"/>
        <w:jc w:val="both"/>
        <w:rPr>
          <w:rFonts w:ascii="Arial Narrow" w:hAnsi="Arial Narrow"/>
        </w:rPr>
      </w:pPr>
      <w:r w:rsidRPr="00AC5142">
        <w:rPr>
          <w:rFonts w:ascii="Arial Narrow" w:hAnsi="Arial Narrow"/>
        </w:rPr>
        <w:t xml:space="preserve">Los Recibos por Honorarios se emitirán en moneda nacional a nombre de la Universidad Nacional Agraria de la Selva, con todos los requisitos exigidos por la SUNAT. </w:t>
      </w:r>
    </w:p>
    <w:p w14:paraId="162E4024" w14:textId="77777777" w:rsidR="00F2459B" w:rsidRPr="00AC5142" w:rsidRDefault="00F2459B" w:rsidP="00AC5142">
      <w:pPr>
        <w:ind w:left="567"/>
        <w:jc w:val="both"/>
        <w:rPr>
          <w:rFonts w:ascii="Arial Narrow" w:hAnsi="Arial Narrow"/>
        </w:rPr>
      </w:pPr>
      <w:r w:rsidRPr="00AC5142">
        <w:rPr>
          <w:rFonts w:ascii="Arial Narrow" w:hAnsi="Arial Narrow"/>
        </w:rPr>
        <w:t>En caso de que "EL CONTRATADO" cuente con autorización de suspensión del Impuesto a la Renta, debe adjuntar el formulario emitido por la SUNAT.</w:t>
      </w:r>
    </w:p>
    <w:p w14:paraId="075F7435"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CONFORMIDAD DEL SERVICIO </w:t>
      </w:r>
    </w:p>
    <w:p w14:paraId="73F9C189" w14:textId="77777777" w:rsidR="00F2459B" w:rsidRPr="00AC5142" w:rsidRDefault="00F2459B" w:rsidP="00F2459B">
      <w:pPr>
        <w:pStyle w:val="pdq2pgselectionanchorcontainer"/>
        <w:ind w:left="567"/>
        <w:jc w:val="both"/>
        <w:rPr>
          <w:rFonts w:ascii="Arial Narrow" w:hAnsi="Arial Narrow"/>
          <w:sz w:val="22"/>
          <w:szCs w:val="22"/>
        </w:rPr>
      </w:pPr>
      <w:r w:rsidRPr="00AC5142">
        <w:rPr>
          <w:rFonts w:ascii="Arial Narrow" w:hAnsi="Arial Narrow"/>
          <w:sz w:val="22"/>
          <w:szCs w:val="22"/>
        </w:rPr>
        <w:t>La conformidad del servicio será emitida por la Dirección de Bienestar Universitario, previa verificación del cumplimiento de las obligaciones contractuales.</w:t>
      </w:r>
    </w:p>
    <w:p w14:paraId="4F828C05" w14:textId="77777777" w:rsidR="00F2459B" w:rsidRPr="00AC5142" w:rsidRDefault="00F2459B" w:rsidP="00F2459B">
      <w:pPr>
        <w:pStyle w:val="pdq2pgselectionanchorcontainer"/>
        <w:ind w:left="567"/>
        <w:jc w:val="both"/>
        <w:rPr>
          <w:rFonts w:ascii="Arial Narrow" w:hAnsi="Arial Narrow"/>
          <w:sz w:val="22"/>
          <w:szCs w:val="22"/>
        </w:rPr>
      </w:pPr>
      <w:r w:rsidRPr="00AC5142">
        <w:rPr>
          <w:rFonts w:ascii="Arial Narrow" w:hAnsi="Arial Narrow"/>
          <w:sz w:val="22"/>
          <w:szCs w:val="22"/>
        </w:rPr>
        <w:t xml:space="preserve">Para dicho efecto, el informe presentado por el contratista será derivado a las áreas usuarias involucradas (Servicio Social, Psicología, Centro Médico, Odontología, Comedor Universitario y Residencia Universitaria), a fin de que cada responsable evalúe las actividades ejecutadas en el ámbito de su competencia y emita su conformidad mediante </w:t>
      </w:r>
      <w:r w:rsidRPr="00AC5142">
        <w:rPr>
          <w:rStyle w:val="Fuerte"/>
          <w:rFonts w:ascii="Arial Narrow" w:hAnsi="Arial Narrow"/>
          <w:sz w:val="22"/>
          <w:szCs w:val="22"/>
        </w:rPr>
        <w:t>Acta de Conformidad generada por el Sistema Integrado de Gestión Administrativa (SIGA) y/o Informe de Conformidad</w:t>
      </w:r>
      <w:r w:rsidRPr="00AC5142">
        <w:rPr>
          <w:rFonts w:ascii="Arial Narrow" w:hAnsi="Arial Narrow"/>
          <w:sz w:val="22"/>
          <w:szCs w:val="22"/>
        </w:rPr>
        <w:t>, según corresponda.</w:t>
      </w:r>
    </w:p>
    <w:p w14:paraId="5E428158" w14:textId="77777777" w:rsidR="00F2459B" w:rsidRPr="00AC5142" w:rsidRDefault="00F2459B" w:rsidP="00F2459B">
      <w:pPr>
        <w:pStyle w:val="pdq2pgselectionanchorcontainer"/>
        <w:ind w:left="567"/>
        <w:jc w:val="both"/>
        <w:rPr>
          <w:rFonts w:ascii="Arial Narrow" w:hAnsi="Arial Narrow"/>
          <w:sz w:val="22"/>
          <w:szCs w:val="22"/>
        </w:rPr>
      </w:pPr>
      <w:r w:rsidRPr="00AC5142">
        <w:rPr>
          <w:rFonts w:ascii="Arial Narrow" w:hAnsi="Arial Narrow"/>
          <w:sz w:val="22"/>
          <w:szCs w:val="22"/>
        </w:rPr>
        <w:t>Con las conformidades emitidas por las áreas usuarias, la Dirección de Bienestar Universitario otorgará la conformidad integral del servicio para efectos del trámite de pago.</w:t>
      </w:r>
    </w:p>
    <w:p w14:paraId="3868EB87"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RESPONSABILIDAD DEL PROVEEDOR </w:t>
      </w:r>
    </w:p>
    <w:p w14:paraId="755DA783"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El proveedor es responsable de la ejecución personal, oportuna y eficiente del servicio contratado, de acuerdo con lo establecido en los presentes Términos de Referencia y la normativa vigente. </w:t>
      </w:r>
    </w:p>
    <w:p w14:paraId="24F0326B" w14:textId="77777777" w:rsidR="00F2459B" w:rsidRPr="00AC5142" w:rsidRDefault="00F2459B" w:rsidP="00F2459B">
      <w:pPr>
        <w:ind w:left="567"/>
        <w:jc w:val="both"/>
        <w:rPr>
          <w:rFonts w:ascii="Arial Narrow" w:hAnsi="Arial Narrow"/>
        </w:rPr>
      </w:pPr>
      <w:r w:rsidRPr="00AC5142">
        <w:rPr>
          <w:rFonts w:ascii="Arial Narrow" w:hAnsi="Arial Narrow"/>
        </w:rPr>
        <w:t xml:space="preserve">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 </w:t>
      </w:r>
    </w:p>
    <w:p w14:paraId="2DCB0704"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lastRenderedPageBreak/>
        <w:t xml:space="preserve">PENALIDADES </w:t>
      </w:r>
    </w:p>
    <w:p w14:paraId="7F867614" w14:textId="77777777" w:rsidR="00F2459B" w:rsidRPr="00AC5142" w:rsidRDefault="00F2459B" w:rsidP="00F2459B">
      <w:pPr>
        <w:spacing w:after="160" w:line="278" w:lineRule="auto"/>
        <w:ind w:firstLine="567"/>
        <w:jc w:val="both"/>
        <w:rPr>
          <w:rFonts w:ascii="Arial Narrow" w:hAnsi="Arial Narrow"/>
        </w:rPr>
      </w:pPr>
      <w:r w:rsidRPr="00AC5142">
        <w:rPr>
          <w:rFonts w:ascii="Arial Narrow" w:hAnsi="Arial Narrow"/>
        </w:rPr>
        <w:t xml:space="preserve">PENALIDAD POR MORA: </w:t>
      </w:r>
    </w:p>
    <w:p w14:paraId="646CDBBE" w14:textId="1B91149A"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En caso de retraso injustificado del contratista en la ejecución de las automáticamente una penalidad por mora por cada día de atraso que le sea imputable. La penalidad se aplica automáticamente y se calcula de acuerdo con la siguiente formula: </w:t>
      </w:r>
    </w:p>
    <w:p w14:paraId="3F36F93E" w14:textId="77777777" w:rsidR="00F2459B" w:rsidRPr="00AC5142" w:rsidRDefault="00F2459B" w:rsidP="00F2459B">
      <w:pPr>
        <w:spacing w:after="160" w:line="278" w:lineRule="auto"/>
        <w:ind w:firstLine="567"/>
        <w:jc w:val="both"/>
        <w:rPr>
          <w:rFonts w:ascii="Arial Narrow" w:hAnsi="Arial Narrow"/>
        </w:rPr>
      </w:pPr>
      <w:r w:rsidRPr="00AC5142">
        <w:rPr>
          <w:rFonts w:ascii="Arial Narrow" w:hAnsi="Arial Narrow"/>
        </w:rPr>
        <w:t xml:space="preserve">Penalidad Diaria = 0.10 x monto/ F x plazo </w:t>
      </w:r>
    </w:p>
    <w:p w14:paraId="3B04849C" w14:textId="77777777" w:rsidR="00F2459B" w:rsidRPr="00AC5142" w:rsidRDefault="00F2459B" w:rsidP="00F2459B">
      <w:pPr>
        <w:spacing w:after="160" w:line="278" w:lineRule="auto"/>
        <w:ind w:firstLine="567"/>
        <w:jc w:val="both"/>
        <w:rPr>
          <w:rFonts w:ascii="Arial Narrow" w:hAnsi="Arial Narrow"/>
        </w:rPr>
      </w:pPr>
      <w:r w:rsidRPr="00AC5142">
        <w:rPr>
          <w:rFonts w:ascii="Arial Narrow" w:hAnsi="Arial Narrow"/>
        </w:rPr>
        <w:t xml:space="preserve">Donde: F = 0.40 </w:t>
      </w:r>
    </w:p>
    <w:p w14:paraId="37601A48"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AC5142">
        <w:rPr>
          <w:rFonts w:ascii="Arial Narrow" w:hAnsi="Arial Narrow"/>
        </w:rPr>
        <w:t>N°</w:t>
      </w:r>
      <w:proofErr w:type="spellEnd"/>
      <w:r w:rsidRPr="00AC5142">
        <w:rPr>
          <w:rFonts w:ascii="Arial Narrow" w:hAnsi="Arial Narrow"/>
        </w:rPr>
        <w:t xml:space="preserve"> 32069, Ley General de Contrataciones Públicas, aprobado por Decreto Supremo </w:t>
      </w:r>
      <w:proofErr w:type="spellStart"/>
      <w:r w:rsidRPr="00AC5142">
        <w:rPr>
          <w:rFonts w:ascii="Arial Narrow" w:hAnsi="Arial Narrow"/>
        </w:rPr>
        <w:t>N°</w:t>
      </w:r>
      <w:proofErr w:type="spellEnd"/>
      <w:r w:rsidRPr="00AC5142">
        <w:rPr>
          <w:rFonts w:ascii="Arial Narrow" w:hAnsi="Arial Narrow"/>
        </w:rPr>
        <w:t xml:space="preserve"> 009-2025-EF. </w:t>
      </w:r>
    </w:p>
    <w:p w14:paraId="7CDD0C2D"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La aplicación de esta penalidad no debe exceder el 10% del monto vigente del contrato, o de ser el caso, del ítem correspondiente. </w:t>
      </w:r>
    </w:p>
    <w:p w14:paraId="47291A40"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Las penalidades se deducen de los pagos a cuenta, pagos parciales o del pago final, según corresponda; o si fuera necesario, se cobra del monto resultante de la ejecución de la garantía de fiel cumplimiento. </w:t>
      </w:r>
    </w:p>
    <w:p w14:paraId="0EE0E57D" w14:textId="77777777" w:rsidR="00F2459B" w:rsidRPr="00AC5142" w:rsidRDefault="00F2459B" w:rsidP="00F2459B">
      <w:pPr>
        <w:ind w:left="567"/>
        <w:jc w:val="both"/>
        <w:rPr>
          <w:rFonts w:ascii="Arial Narrow" w:hAnsi="Arial Narrow"/>
        </w:rPr>
      </w:pPr>
      <w:r w:rsidRPr="00AC5142">
        <w:rPr>
          <w:rFonts w:ascii="Arial Narrow" w:hAnsi="Arial Narrow"/>
        </w:rPr>
        <w:t xml:space="preserve">Cuando se llegue a cubrir el monto máximo de la aplicación de la penalidad por mora y otras penalidades, de ser el caso, LA ENTIDAD puede resolver el contrato por incumplimiento. </w:t>
      </w:r>
    </w:p>
    <w:p w14:paraId="3605116F"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CONFIDENCIALIDAD </w:t>
      </w:r>
    </w:p>
    <w:p w14:paraId="2BC6E149" w14:textId="77777777" w:rsidR="00F2459B" w:rsidRPr="00AC5142" w:rsidRDefault="00F2459B" w:rsidP="00F2459B">
      <w:pPr>
        <w:ind w:left="567"/>
        <w:jc w:val="both"/>
        <w:rPr>
          <w:rFonts w:ascii="Arial Narrow" w:hAnsi="Arial Narrow"/>
        </w:rPr>
      </w:pPr>
      <w:r w:rsidRPr="00AC5142">
        <w:rPr>
          <w:rFonts w:ascii="Arial Narrow" w:hAnsi="Arial Narrow"/>
        </w:rPr>
        <w:t xml:space="preserve">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 </w:t>
      </w:r>
    </w:p>
    <w:p w14:paraId="07BD7262"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RESOLUCIÓN DEL CONTRATO </w:t>
      </w:r>
    </w:p>
    <w:p w14:paraId="0332EEBA"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Cualquiera de las partes puede resolver el contrato, de conformidad con el numeral 68.1 del artículo 68 de la Ley </w:t>
      </w:r>
      <w:proofErr w:type="spellStart"/>
      <w:r w:rsidRPr="00AC5142">
        <w:rPr>
          <w:rFonts w:ascii="Arial Narrow" w:hAnsi="Arial Narrow"/>
        </w:rPr>
        <w:t>N°</w:t>
      </w:r>
      <w:proofErr w:type="spellEnd"/>
      <w:r w:rsidRPr="00AC5142">
        <w:rPr>
          <w:rFonts w:ascii="Arial Narrow" w:hAnsi="Arial Narrow"/>
        </w:rPr>
        <w:t xml:space="preserve"> 32069, Ley General de Contrataciones Públicas. </w:t>
      </w:r>
    </w:p>
    <w:p w14:paraId="53FD079F" w14:textId="77777777" w:rsidR="00F2459B" w:rsidRPr="00AC5142" w:rsidRDefault="00F2459B" w:rsidP="00F2459B">
      <w:pPr>
        <w:ind w:left="567"/>
        <w:jc w:val="both"/>
        <w:rPr>
          <w:rFonts w:ascii="Arial Narrow" w:hAnsi="Arial Narrow"/>
        </w:rPr>
      </w:pPr>
      <w:r w:rsidRPr="00AC5142">
        <w:rPr>
          <w:rFonts w:ascii="Arial Narrow" w:hAnsi="Arial Narrow"/>
        </w:rPr>
        <w:t xml:space="preserve">De encontrarse en alguno de los supuestos de resolución del contrato, LAS PARTES proceden </w:t>
      </w:r>
      <w:proofErr w:type="gramStart"/>
      <w:r w:rsidRPr="00AC5142">
        <w:rPr>
          <w:rFonts w:ascii="Arial Narrow" w:hAnsi="Arial Narrow"/>
        </w:rPr>
        <w:t>de acuerdo a</w:t>
      </w:r>
      <w:proofErr w:type="gramEnd"/>
      <w:r w:rsidRPr="00AC5142">
        <w:rPr>
          <w:rFonts w:ascii="Arial Narrow" w:hAnsi="Arial Narrow"/>
        </w:rPr>
        <w:t xml:space="preserve"> lo establecido en el artículo 122 del Reglamento de la Ley </w:t>
      </w:r>
      <w:proofErr w:type="spellStart"/>
      <w:r w:rsidRPr="00AC5142">
        <w:rPr>
          <w:rFonts w:ascii="Arial Narrow" w:hAnsi="Arial Narrow"/>
        </w:rPr>
        <w:t>N°</w:t>
      </w:r>
      <w:proofErr w:type="spellEnd"/>
      <w:r w:rsidRPr="00AC5142">
        <w:rPr>
          <w:rFonts w:ascii="Arial Narrow" w:hAnsi="Arial Narrow"/>
        </w:rPr>
        <w:t xml:space="preserve"> 32069, Ley General de Contrataciones Públicas, aprobado por Decreto Supremo </w:t>
      </w:r>
      <w:proofErr w:type="spellStart"/>
      <w:r w:rsidRPr="00AC5142">
        <w:rPr>
          <w:rFonts w:ascii="Arial Narrow" w:hAnsi="Arial Narrow"/>
        </w:rPr>
        <w:t>N°</w:t>
      </w:r>
      <w:proofErr w:type="spellEnd"/>
      <w:r w:rsidRPr="00AC5142">
        <w:rPr>
          <w:rFonts w:ascii="Arial Narrow" w:hAnsi="Arial Narrow"/>
        </w:rPr>
        <w:t xml:space="preserve"> 009 -2025 -EF. </w:t>
      </w:r>
    </w:p>
    <w:p w14:paraId="2D1A457E"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CLÁUSULA ANTICORRUPCIÓN Y ANTISOBORNO. </w:t>
      </w:r>
    </w:p>
    <w:p w14:paraId="72DC4D47"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A la suscripción de este contrato, EL CONTRATISTA declara y garantiza no haber ofrecido, negociado, prometido o efectuado ningún pago o entrega de cualquier beneficio o incentivo ilegal, </w:t>
      </w:r>
      <w:r w:rsidRPr="00AC5142">
        <w:rPr>
          <w:rFonts w:ascii="Arial Narrow" w:hAnsi="Arial Narrow"/>
        </w:rPr>
        <w:lastRenderedPageBreak/>
        <w:t xml:space="preserve">de manera directa o indirecta, a los evaluadores del proceso de contratación o cualquier servidor de la entidad contratante. </w:t>
      </w:r>
    </w:p>
    <w:p w14:paraId="088D85EC"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38575C37"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 </w:t>
      </w:r>
    </w:p>
    <w:p w14:paraId="0A798DA4"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743B7004"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Tratándose de una persona jurídica, lo anterior se extiende a sus accionistas, </w:t>
      </w:r>
      <w:proofErr w:type="spellStart"/>
      <w:r w:rsidRPr="00AC5142">
        <w:rPr>
          <w:rFonts w:ascii="Arial Narrow" w:hAnsi="Arial Narrow"/>
        </w:rPr>
        <w:t>participacionistas</w:t>
      </w:r>
      <w:proofErr w:type="spellEnd"/>
      <w:r w:rsidRPr="00AC5142">
        <w:rPr>
          <w:rFonts w:ascii="Arial Narrow" w:hAnsi="Arial Narrow"/>
        </w:rPr>
        <w:t xml:space="preserve">,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2745466F"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 </w:t>
      </w:r>
    </w:p>
    <w:p w14:paraId="27ABE944"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SOLUCIÓN DE CONTROVERSIAS: </w:t>
      </w:r>
    </w:p>
    <w:p w14:paraId="0920A07C" w14:textId="77777777" w:rsidR="00F2459B" w:rsidRPr="00AC5142" w:rsidRDefault="00F2459B" w:rsidP="00F2459B">
      <w:pPr>
        <w:ind w:left="567"/>
        <w:jc w:val="both"/>
        <w:rPr>
          <w:rFonts w:ascii="Arial Narrow" w:hAnsi="Arial Narrow"/>
        </w:rPr>
      </w:pPr>
      <w:r w:rsidRPr="00AC5142">
        <w:rPr>
          <w:rFonts w:ascii="Arial Narrow" w:hAnsi="Arial Narrow"/>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AC5142">
        <w:rPr>
          <w:rFonts w:ascii="Arial Narrow" w:hAnsi="Arial Narrow"/>
        </w:rPr>
        <w:t>N°</w:t>
      </w:r>
      <w:proofErr w:type="spellEnd"/>
      <w:r w:rsidRPr="00AC5142">
        <w:rPr>
          <w:rFonts w:ascii="Arial Narrow" w:hAnsi="Arial Narrow"/>
        </w:rPr>
        <w:t xml:space="preserve"> 32069, Ley General de Contrataciones Públicas. Las controversias sobre nulidad del contrato solo pueden ser sometidas a arbitraje </w:t>
      </w:r>
    </w:p>
    <w:p w14:paraId="43B9732A"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DE LOS ADELANTOS: </w:t>
      </w:r>
    </w:p>
    <w:p w14:paraId="3C83DBFD" w14:textId="77777777" w:rsidR="00F2459B" w:rsidRPr="00AC5142" w:rsidRDefault="00F2459B" w:rsidP="00F2459B">
      <w:pPr>
        <w:spacing w:after="160" w:line="278" w:lineRule="auto"/>
        <w:ind w:left="567"/>
        <w:jc w:val="both"/>
        <w:rPr>
          <w:rFonts w:ascii="Arial Narrow" w:hAnsi="Arial Narrow"/>
        </w:rPr>
      </w:pPr>
      <w:r w:rsidRPr="00AC5142">
        <w:rPr>
          <w:rFonts w:ascii="Arial Narrow" w:hAnsi="Arial Narrow"/>
        </w:rPr>
        <w:t xml:space="preserve">La Entidad no otorgará adelantos para la ejecución de la prestación derivado de la presente contratación. </w:t>
      </w:r>
    </w:p>
    <w:p w14:paraId="299B4890"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SUBCONTRATACIÓN: </w:t>
      </w:r>
    </w:p>
    <w:p w14:paraId="14B8047F" w14:textId="77777777" w:rsidR="00F2459B" w:rsidRPr="00AC5142" w:rsidRDefault="00F2459B" w:rsidP="00AC5142">
      <w:pPr>
        <w:spacing w:after="160" w:line="278" w:lineRule="auto"/>
        <w:ind w:left="360" w:firstLine="207"/>
        <w:jc w:val="both"/>
        <w:rPr>
          <w:rFonts w:ascii="Arial Narrow" w:hAnsi="Arial Narrow"/>
        </w:rPr>
      </w:pPr>
      <w:r w:rsidRPr="00AC5142">
        <w:rPr>
          <w:rFonts w:ascii="Arial Narrow" w:hAnsi="Arial Narrow"/>
        </w:rPr>
        <w:t xml:space="preserve">Se encuentra prohibida la subcontratación de la prestación materia de la presente contratación. </w:t>
      </w:r>
    </w:p>
    <w:p w14:paraId="72913DC5" w14:textId="77777777" w:rsidR="00F2459B" w:rsidRPr="00AC5142" w:rsidRDefault="00F2459B" w:rsidP="00F2459B">
      <w:pPr>
        <w:pStyle w:val="Prrafodelista"/>
        <w:numPr>
          <w:ilvl w:val="0"/>
          <w:numId w:val="3"/>
        </w:numPr>
        <w:ind w:left="567" w:hanging="567"/>
        <w:jc w:val="both"/>
        <w:rPr>
          <w:rFonts w:ascii="Arial Narrow" w:hAnsi="Arial Narrow"/>
          <w:sz w:val="22"/>
          <w:szCs w:val="22"/>
        </w:rPr>
      </w:pPr>
      <w:r w:rsidRPr="00AC5142">
        <w:rPr>
          <w:rFonts w:ascii="Arial Narrow" w:hAnsi="Arial Narrow"/>
          <w:sz w:val="22"/>
          <w:szCs w:val="22"/>
        </w:rPr>
        <w:t xml:space="preserve">PARTES INTEGRANTES DE LA PRESENTE ORDEN DE SERVICIO: </w:t>
      </w:r>
    </w:p>
    <w:p w14:paraId="48FBB344" w14:textId="77777777" w:rsidR="00F2459B" w:rsidRPr="00AC5142" w:rsidRDefault="00F2459B" w:rsidP="00F2459B">
      <w:pPr>
        <w:ind w:left="567"/>
        <w:jc w:val="both"/>
        <w:rPr>
          <w:rFonts w:ascii="Arial Narrow" w:hAnsi="Arial Narrow"/>
        </w:rPr>
      </w:pPr>
      <w:r w:rsidRPr="00AC5142">
        <w:rPr>
          <w:rFonts w:ascii="Arial Narrow" w:hAnsi="Arial Narrow"/>
        </w:rPr>
        <w:lastRenderedPageBreak/>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586338E5" w14:textId="77777777" w:rsidR="00F2459B" w:rsidRPr="00AC5142" w:rsidRDefault="00F2459B" w:rsidP="00E3773D">
      <w:pPr>
        <w:spacing w:after="0" w:line="240" w:lineRule="atLeast"/>
        <w:jc w:val="center"/>
        <w:rPr>
          <w:rFonts w:ascii="Arial Narrow" w:hAnsi="Arial Narrow"/>
        </w:rPr>
      </w:pPr>
    </w:p>
    <w:p w14:paraId="54366648" w14:textId="77777777" w:rsidR="00F2459B" w:rsidRPr="00AC5142" w:rsidRDefault="00F2459B" w:rsidP="00E3773D">
      <w:pPr>
        <w:spacing w:after="0" w:line="240" w:lineRule="atLeast"/>
        <w:jc w:val="center"/>
        <w:rPr>
          <w:rFonts w:ascii="Arial Narrow" w:hAnsi="Arial Narrow"/>
          <w:lang w:val="es-ES"/>
        </w:rPr>
      </w:pPr>
    </w:p>
    <w:p w14:paraId="106CE039" w14:textId="77777777" w:rsidR="00F2459B" w:rsidRPr="00AC5142" w:rsidRDefault="00F2459B" w:rsidP="00E3773D">
      <w:pPr>
        <w:spacing w:after="0" w:line="240" w:lineRule="atLeast"/>
        <w:jc w:val="center"/>
        <w:rPr>
          <w:rFonts w:ascii="Arial Narrow" w:hAnsi="Arial Narrow"/>
          <w:lang w:val="es-ES"/>
        </w:rPr>
      </w:pPr>
    </w:p>
    <w:p w14:paraId="27B534E0" w14:textId="77777777" w:rsidR="008B71CC" w:rsidRPr="00AC5142" w:rsidRDefault="008B71CC" w:rsidP="00E3773D">
      <w:pPr>
        <w:spacing w:after="0" w:line="240" w:lineRule="atLeast"/>
        <w:jc w:val="center"/>
        <w:rPr>
          <w:rFonts w:ascii="Arial Narrow" w:hAnsi="Arial Narrow"/>
          <w:lang w:val="es-ES"/>
        </w:rPr>
      </w:pPr>
    </w:p>
    <w:p w14:paraId="682012C9" w14:textId="5F004072" w:rsidR="00E3773D" w:rsidRPr="00AC5142" w:rsidRDefault="00E3773D" w:rsidP="00E3773D">
      <w:pPr>
        <w:spacing w:after="0" w:line="240" w:lineRule="atLeast"/>
        <w:jc w:val="center"/>
        <w:rPr>
          <w:rFonts w:ascii="Arial Narrow" w:hAnsi="Arial Narrow"/>
          <w:lang w:val="es-ES"/>
        </w:rPr>
      </w:pPr>
      <w:r w:rsidRPr="00AC5142">
        <w:rPr>
          <w:rFonts w:ascii="Arial Narrow" w:hAnsi="Arial Narrow"/>
          <w:lang w:val="es-ES"/>
        </w:rPr>
        <w:t>Documento firmado digitalmente</w:t>
      </w:r>
    </w:p>
    <w:p w14:paraId="317DA9D3" w14:textId="77777777" w:rsidR="00E3773D" w:rsidRPr="00AC5142" w:rsidRDefault="00E3773D" w:rsidP="00E3773D">
      <w:pPr>
        <w:spacing w:after="0" w:line="240" w:lineRule="atLeast"/>
        <w:jc w:val="center"/>
        <w:rPr>
          <w:rFonts w:ascii="Arial Narrow" w:eastAsia="Times New Roman" w:hAnsi="Arial Narrow" w:cs="Arial"/>
          <w:b/>
          <w:lang w:val="es-ES"/>
        </w:rPr>
      </w:pPr>
      <w:r w:rsidRPr="00AC5142">
        <w:rPr>
          <w:rFonts w:ascii="Arial Narrow" w:eastAsia="Times New Roman" w:hAnsi="Arial Narrow" w:cs="Arial"/>
          <w:b/>
          <w:lang w:val="es-ES"/>
        </w:rPr>
        <w:t>DENILDA IGLESIAS TAFUR</w:t>
      </w:r>
    </w:p>
    <w:p w14:paraId="4827CEC1" w14:textId="433D64D4" w:rsidR="00E3773D" w:rsidRPr="00AC5142" w:rsidRDefault="00E3773D" w:rsidP="00B237B5">
      <w:pPr>
        <w:pStyle w:val="Sinespaciado"/>
        <w:spacing w:line="240" w:lineRule="atLeast"/>
        <w:jc w:val="center"/>
        <w:rPr>
          <w:rFonts w:ascii="Arial Narrow" w:hAnsi="Arial Narrow" w:cs="Arial"/>
        </w:rPr>
      </w:pPr>
      <w:r w:rsidRPr="00AC5142">
        <w:rPr>
          <w:rFonts w:ascii="Arial Narrow" w:hAnsi="Arial Narrow" w:cs="Arial"/>
          <w:noProof/>
        </w:rPr>
        <w:t>DIRECTO</w:t>
      </w:r>
      <w:r w:rsidR="00B237B5" w:rsidRPr="00AC5142">
        <w:rPr>
          <w:rFonts w:ascii="Arial Narrow" w:hAnsi="Arial Narrow" w:cs="Arial"/>
          <w:noProof/>
        </w:rPr>
        <w:t xml:space="preserve">RA </w:t>
      </w:r>
      <w:r w:rsidRPr="00AC5142">
        <w:rPr>
          <w:rFonts w:ascii="Arial Narrow" w:eastAsia="Calibri" w:hAnsi="Arial Narrow" w:cs="Arial"/>
          <w:noProof/>
        </w:rPr>
        <w:t xml:space="preserve"> DE BIENESTAR UNIVERSITARIO</w:t>
      </w:r>
    </w:p>
    <w:p w14:paraId="2A9BEC93" w14:textId="77777777" w:rsidR="00AC1194" w:rsidRPr="00AC5142" w:rsidRDefault="00AC1194" w:rsidP="003817BE">
      <w:pPr>
        <w:pStyle w:val="Sinespaciado"/>
        <w:rPr>
          <w:rFonts w:ascii="Arial Narrow" w:hAnsi="Arial Narrow"/>
          <w:b/>
          <w:color w:val="7F7F7F" w:themeColor="text1" w:themeTint="80"/>
          <w:lang w:val="es-ES"/>
        </w:rPr>
      </w:pPr>
    </w:p>
    <w:sectPr w:rsidR="00AC1194" w:rsidRPr="00AC5142" w:rsidSect="0082779B">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418" w:left="1701" w:header="28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E03C" w14:textId="77777777" w:rsidR="00331306" w:rsidRDefault="00331306" w:rsidP="00D572B3">
      <w:pPr>
        <w:spacing w:after="0" w:line="240" w:lineRule="auto"/>
      </w:pPr>
      <w:r>
        <w:separator/>
      </w:r>
    </w:p>
  </w:endnote>
  <w:endnote w:type="continuationSeparator" w:id="0">
    <w:p w14:paraId="6D31849A" w14:textId="77777777" w:rsidR="00331306" w:rsidRDefault="00331306" w:rsidP="00D57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AD03" w14:textId="77777777" w:rsidR="008D5905" w:rsidRDefault="008D59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8B" w14:textId="106AD55E" w:rsidR="001F0748" w:rsidRPr="0098553E" w:rsidRDefault="00A130A7" w:rsidP="00A72CE8">
    <w:pPr>
      <w:pStyle w:val="Sinespaciado"/>
      <w:jc w:val="both"/>
      <w:rPr>
        <w:rFonts w:ascii="Arial" w:hAnsi="Arial" w:cs="Arial"/>
      </w:rPr>
    </w:pPr>
    <w:r>
      <w:rPr>
        <w:noProof/>
        <w:lang w:eastAsia="es-PE"/>
      </w:rPr>
      <mc:AlternateContent>
        <mc:Choice Requires="wps">
          <w:drawing>
            <wp:anchor distT="0" distB="0" distL="114300" distR="114300" simplePos="0" relativeHeight="251683840" behindDoc="0" locked="0" layoutInCell="1" allowOverlap="1" wp14:anchorId="23328E2D" wp14:editId="6D8830C4">
              <wp:simplePos x="0" y="0"/>
              <wp:positionH relativeFrom="column">
                <wp:posOffset>-361666</wp:posOffset>
              </wp:positionH>
              <wp:positionV relativeFrom="paragraph">
                <wp:posOffset>27296</wp:posOffset>
              </wp:positionV>
              <wp:extent cx="5066836" cy="75062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5066836" cy="750626"/>
                      </a:xfrm>
                      <a:prstGeom prst="rect">
                        <a:avLst/>
                      </a:prstGeom>
                      <a:noFill/>
                      <a:ln w="6350">
                        <a:noFill/>
                      </a:ln>
                      <a:effectLst/>
                    </wps:spPr>
                    <wps:txb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W8KPCZQ</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28E2D" id="_x0000_t202" coordsize="21600,21600" o:spt="202" path="m,l,21600r21600,l21600,xe">
              <v:stroke joinstyle="miter"/>
              <v:path gradientshapeok="t" o:connecttype="rect"/>
            </v:shapetype>
            <v:shape id="Cuadro de texto 1" o:spid="_x0000_s1029" type="#_x0000_t202" style="position:absolute;left:0;text-align:left;margin-left:-28.5pt;margin-top:2.15pt;width:398.95pt;height:5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" filled="f" stroked="f" strokeweight=".5pt">
              <v:textbox>
                <w:txbxContent>
                  <w:p w14:paraId="52D5FC25" w14:textId="77777777" w:rsidR="00C95C70" w:rsidRPr="001D466A" w:rsidRDefault="00C95C70" w:rsidP="00C95C70">
                    <w:pPr>
                      <w:pStyle w:val="Sinespaciado"/>
                      <w:jc w:val="both"/>
                      <w:rPr>
                        <w:sz w:val="16"/>
                        <w:szCs w:val="16"/>
                        <w:lang w:val="es-ES"/>
                      </w:rPr>
                    </w:pPr>
                    <w:r w:rsidRPr="001D466A">
                      <w:rPr>
                        <w:color w:val="7F7F7F" w:themeColor="text1" w:themeTint="80"/>
                        <w:sz w:val="16"/>
                        <w:szCs w:val="16"/>
                        <w:lang w:val="es-ES"/>
                      </w:rPr>
                      <w:t xml:space="preserve">Esta es una copia auténtica imprimible de un documento electrónico archivado </w:t>
                    </w:r>
                    <w:r>
                      <w:rPr>
                        <w:color w:val="7F7F7F" w:themeColor="text1" w:themeTint="80"/>
                        <w:sz w:val="16"/>
                        <w:szCs w:val="16"/>
                        <w:lang w:val="es-ES"/>
                      </w:rPr>
                      <w:t xml:space="preserve">en </w:t>
                    </w:r>
                    <w:r w:rsidRPr="001D466A">
                      <w:rPr>
                        <w:color w:val="7F7F7F" w:themeColor="text1" w:themeTint="80"/>
                        <w:sz w:val="16"/>
                        <w:szCs w:val="16"/>
                        <w:lang w:val="es-ES"/>
                      </w:rPr>
                      <w:t xml:space="preserve">la </w:t>
                    </w:r>
                    <w:r>
                      <w:rPr>
                        <w:color w:val="7F7F7F" w:themeColor="text1" w:themeTint="80"/>
                        <w:sz w:val="16"/>
                        <w:szCs w:val="16"/>
                        <w:lang w:val="es-ES"/>
                      </w:rPr>
                      <w:t>Central de la Universidad Nacional Agraria de la Selva</w:t>
                    </w:r>
                    <w:r w:rsidRPr="001D466A">
                      <w:rPr>
                        <w:color w:val="7F7F7F" w:themeColor="text1" w:themeTint="80"/>
                        <w:sz w:val="16"/>
                        <w:szCs w:val="16"/>
                        <w:lang w:val="es-ES"/>
                      </w:rPr>
                      <w:t xml:space="preserve">, aplicando lo dispuesto por el Art. 25 de D.S. 070-2013-PCM y la Tercera Disposición Complementaria Final del D.S. 026-2016-PCM. Su autenticidad e integridad pueden ser contrastadas a través de la siguiente dirección web:  </w:t>
                    </w:r>
                    <w:r w:rsidRPr="001D466A">
                      <w:rPr>
                        <w:b/>
                        <w:noProof/>
                        <w:color w:val="7F7F7F" w:themeColor="text1" w:themeTint="80"/>
                        <w:sz w:val="16"/>
                        <w:szCs w:val="16"/>
                        <w:lang w:val="es-ES"/>
                      </w:rPr>
                      <w:t>https://sgd.unas.edu.pe/verifica/inicio.do</w:t>
                    </w:r>
                    <w:r>
                      <w:rPr>
                        <w:b/>
                        <w:color w:val="7F7F7F" w:themeColor="text1" w:themeTint="80"/>
                        <w:sz w:val="16"/>
                        <w:szCs w:val="16"/>
                        <w:lang w:val="es-ES"/>
                      </w:rPr>
                      <w:t xml:space="preserve"> </w:t>
                    </w:r>
                    <w:r w:rsidRPr="001D466A">
                      <w:rPr>
                        <w:color w:val="7F7F7F" w:themeColor="text1" w:themeTint="80"/>
                        <w:sz w:val="16"/>
                        <w:szCs w:val="16"/>
                        <w:lang w:val="es-ES"/>
                      </w:rPr>
                      <w:t xml:space="preserve">e ingresando la siguiente clave: </w:t>
                    </w:r>
                    <w:r w:rsidRPr="001D466A">
                      <w:rPr>
                        <w:b/>
                        <w:noProof/>
                        <w:color w:val="7F7F7F" w:themeColor="text1" w:themeTint="80"/>
                        <w:sz w:val="16"/>
                        <w:szCs w:val="16"/>
                        <w:lang w:val="es-ES"/>
                      </w:rPr>
                      <w:t>W8KPCZQ</w:t>
                    </w:r>
                  </w:p>
                  <w:p w14:paraId="7636E703" w14:textId="77777777" w:rsidR="00C95C70" w:rsidRDefault="00C95C70" w:rsidP="00C95C70">
                    <w:pPr>
                      <w:pStyle w:val="Sinespaciado"/>
                      <w:jc w:val="both"/>
                      <w:rPr>
                        <w:sz w:val="16"/>
                        <w:szCs w:val="16"/>
                        <w:lang w:val="es-ES"/>
                      </w:rPr>
                    </w:pPr>
                  </w:p>
                  <w:p w14:paraId="6821047E" w14:textId="77777777" w:rsidR="00A130A7" w:rsidRPr="001D466A" w:rsidRDefault="00A130A7" w:rsidP="00A130A7">
                    <w:pPr>
                      <w:pStyle w:val="Sinespaciado"/>
                      <w:jc w:val="both"/>
                      <w:rPr>
                        <w:sz w:val="16"/>
                        <w:szCs w:val="16"/>
                        <w:lang w:val="es-ES"/>
                      </w:rPr>
                    </w:pPr>
                  </w:p>
                </w:txbxContent>
              </v:textbox>
            </v:shape>
          </w:pict>
        </mc:Fallback>
      </mc:AlternateContent>
    </w:r>
    <w:r w:rsidR="0019797B">
      <w:rPr>
        <w:rFonts w:ascii="Arial Narrow" w:hAnsi="Arial Narrow"/>
        <w:noProof/>
        <w:u w:val="single"/>
      </w:rPr>
      <w:drawing>
        <wp:anchor distT="0" distB="0" distL="114300" distR="114300" simplePos="0" relativeHeight="251674624" behindDoc="0" locked="0" layoutInCell="1" allowOverlap="1" wp14:anchorId="55C7F063" wp14:editId="28C8DF56">
          <wp:simplePos x="0" y="0"/>
          <wp:positionH relativeFrom="margin">
            <wp:align>right</wp:align>
          </wp:positionH>
          <wp:positionV relativeFrom="paragraph">
            <wp:posOffset>53340</wp:posOffset>
          </wp:positionV>
          <wp:extent cx="647700" cy="647700"/>
          <wp:effectExtent l="0" t="0" r="0" b="0"/>
          <wp:wrapNone/>
          <wp:docPr id="9985730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73060"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A2C" w14:textId="77777777" w:rsidR="008D5905" w:rsidRDefault="008D59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04EF" w14:textId="77777777" w:rsidR="00331306" w:rsidRDefault="00331306" w:rsidP="00D572B3">
      <w:pPr>
        <w:spacing w:after="0" w:line="240" w:lineRule="auto"/>
      </w:pPr>
      <w:r>
        <w:separator/>
      </w:r>
    </w:p>
  </w:footnote>
  <w:footnote w:type="continuationSeparator" w:id="0">
    <w:p w14:paraId="29B5875C" w14:textId="77777777" w:rsidR="00331306" w:rsidRDefault="00331306" w:rsidP="00D57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BF81" w14:textId="77777777" w:rsidR="008D5905" w:rsidRDefault="008D59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F07C" w14:textId="3123AD3B" w:rsidR="005F6DD2" w:rsidRDefault="00EB3CBA" w:rsidP="00D04423">
    <w:pPr>
      <w:pStyle w:val="Encabezado"/>
    </w:pPr>
    <w:r>
      <w:rPr>
        <w:noProof/>
        <w:lang w:eastAsia="es-PE"/>
      </w:rPr>
      <mc:AlternateContent>
        <mc:Choice Requires="wps">
          <w:drawing>
            <wp:anchor distT="0" distB="0" distL="114300" distR="114300" simplePos="0" relativeHeight="251670528" behindDoc="0" locked="0" layoutInCell="1" allowOverlap="1" wp14:anchorId="42EB1A02" wp14:editId="4FCE99C0">
              <wp:simplePos x="0" y="0"/>
              <wp:positionH relativeFrom="column">
                <wp:posOffset>-203387</wp:posOffset>
              </wp:positionH>
              <wp:positionV relativeFrom="paragraph">
                <wp:posOffset>212314</wp:posOffset>
              </wp:positionV>
              <wp:extent cx="1694330" cy="304438"/>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330" cy="304438"/>
                      </a:xfrm>
                      <a:prstGeom prst="rect">
                        <a:avLst/>
                      </a:prstGeom>
                      <a:noFill/>
                      <a:ln w="6350">
                        <a:noFill/>
                      </a:ln>
                      <a:effectLst/>
                    </wps:spPr>
                    <wps:txb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2EB1A02" id="_x0000_t202" coordsize="21600,21600" o:spt="202" path="m,l,21600r21600,l21600,xe">
              <v:stroke joinstyle="miter"/>
              <v:path gradientshapeok="t" o:connecttype="rect"/>
            </v:shapetype>
            <v:shape id="Cuadro de texto 6" o:spid="_x0000_s1026" type="#_x0000_t202" style="position:absolute;margin-left:-16pt;margin-top:16.7pt;width:133.4pt;height:23.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" filled="f" stroked="f" strokeweight=".5pt">
              <v:textbox>
                <w:txbxContent>
                  <w:p w14:paraId="361BB5CC" w14:textId="77777777" w:rsidR="000162F9" w:rsidRPr="00EB3CBA" w:rsidRDefault="000162F9" w:rsidP="000162F9">
                    <w:pPr>
                      <w:pStyle w:val="Sinespaciado"/>
                      <w:rPr>
                        <w:color w:val="FFFFFF" w:themeColor="background1"/>
                        <w:sz w:val="14"/>
                        <w:szCs w:val="14"/>
                      </w:rPr>
                    </w:pPr>
                    <w:r w:rsidRPr="00EB3CBA">
                      <w:rPr>
                        <w:color w:val="FFFFFF" w:themeColor="background1"/>
                        <w:sz w:val="14"/>
                        <w:szCs w:val="14"/>
                      </w:rPr>
                      <w:t>VICERRECTORADO ACADÉMICO</w:t>
                    </w:r>
                  </w:p>
                </w:txbxContent>
              </v:textbox>
            </v:shape>
          </w:pict>
        </mc:Fallback>
      </mc:AlternateContent>
    </w:r>
    <w:r>
      <w:rPr>
        <w:noProof/>
      </w:rPr>
      <w:drawing>
        <wp:anchor distT="0" distB="0" distL="114300" distR="114300" simplePos="0" relativeHeight="251675648" behindDoc="1" locked="0" layoutInCell="1" allowOverlap="1" wp14:anchorId="3CD749BE" wp14:editId="28E09244">
          <wp:simplePos x="0" y="0"/>
          <wp:positionH relativeFrom="column">
            <wp:posOffset>-1069378</wp:posOffset>
          </wp:positionH>
          <wp:positionV relativeFrom="paragraph">
            <wp:posOffset>-174961</wp:posOffset>
          </wp:positionV>
          <wp:extent cx="7534779" cy="1076397"/>
          <wp:effectExtent l="0" t="0" r="0" b="3175"/>
          <wp:wrapNone/>
          <wp:docPr id="20011457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45764" name="Imagen 2001145764"/>
                  <pic:cNvPicPr/>
                </pic:nvPicPr>
                <pic:blipFill>
                  <a:blip r:embed="rId1">
                    <a:extLst>
                      <a:ext uri="{28A0092B-C50C-407E-A947-70E740481C1C}">
                        <a14:useLocalDpi xmlns:a14="http://schemas.microsoft.com/office/drawing/2010/main" val="0"/>
                      </a:ext>
                    </a:extLst>
                  </a:blip>
                  <a:stretch>
                    <a:fillRect/>
                  </a:stretch>
                </pic:blipFill>
                <pic:spPr>
                  <a:xfrm>
                    <a:off x="0" y="0"/>
                    <a:ext cx="7534779" cy="1076397"/>
                  </a:xfrm>
                  <a:prstGeom prst="rect">
                    <a:avLst/>
                  </a:prstGeom>
                </pic:spPr>
              </pic:pic>
            </a:graphicData>
          </a:graphic>
          <wp14:sizeRelH relativeFrom="page">
            <wp14:pctWidth>0</wp14:pctWidth>
          </wp14:sizeRelH>
          <wp14:sizeRelV relativeFrom="page">
            <wp14:pctHeight>0</wp14:pctHeight>
          </wp14:sizeRelV>
        </wp:anchor>
      </w:drawing>
    </w:r>
  </w:p>
  <w:p w14:paraId="516CB032" w14:textId="1BC6D6F3" w:rsidR="000162F9" w:rsidRPr="00EB3CBA" w:rsidRDefault="00996B3F" w:rsidP="000162F9">
    <w:pPr>
      <w:pStyle w:val="Encabezado"/>
      <w:ind w:left="708"/>
      <w:rPr>
        <w:lang w:val="en-US"/>
      </w:rPr>
    </w:pPr>
    <w:r>
      <w:rPr>
        <w:noProof/>
        <w:lang w:eastAsia="es-PE"/>
      </w:rPr>
      <mc:AlternateContent>
        <mc:Choice Requires="wps">
          <w:drawing>
            <wp:anchor distT="0" distB="0" distL="114300" distR="114300" simplePos="0" relativeHeight="251669504" behindDoc="0" locked="0" layoutInCell="1" allowOverlap="1" wp14:anchorId="7C0D5C86" wp14:editId="18446A17">
              <wp:simplePos x="0" y="0"/>
              <wp:positionH relativeFrom="column">
                <wp:posOffset>1625413</wp:posOffset>
              </wp:positionH>
              <wp:positionV relativeFrom="paragraph">
                <wp:posOffset>41499</wp:posOffset>
              </wp:positionV>
              <wp:extent cx="1710466" cy="331059"/>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466" cy="331059"/>
                      </a:xfrm>
                      <a:prstGeom prst="rect">
                        <a:avLst/>
                      </a:prstGeom>
                      <a:noFill/>
                      <a:ln w="6350">
                        <a:noFill/>
                      </a:ln>
                      <a:effectLst/>
                    </wps:spPr>
                    <wps:txb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DIRECCIÓN DE BIENESTAR UNIVERSITARIO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C0D5C86" id="Cuadro de texto 7" o:spid="_x0000_s1027" type="#_x0000_t202" style="position:absolute;left:0;text-align:left;margin-left:128pt;margin-top:3.25pt;width:134.7pt;height:2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" filled="f" stroked="f" strokeweight=".5pt">
              <v:textbox>
                <w:txbxContent>
                  <w:p w14:paraId="1129D5B7" w14:textId="77777777" w:rsidR="000162F9" w:rsidRPr="00EB3CBA" w:rsidRDefault="000162F9" w:rsidP="000162F9">
                    <w:pPr>
                      <w:pStyle w:val="Sinespaciado"/>
                      <w:rPr>
                        <w:b/>
                        <w:color w:val="FFFFFF" w:themeColor="background1"/>
                        <w:sz w:val="14"/>
                        <w:szCs w:val="14"/>
                      </w:rPr>
                    </w:pPr>
                    <w:r w:rsidRPr="00EB3CBA">
                      <w:rPr>
                        <w:noProof/>
                        <w:color w:val="FFFFFF" w:themeColor="background1"/>
                        <w:sz w:val="14"/>
                        <w:szCs w:val="14"/>
                      </w:rPr>
                      <w:t>DIRECCIÓN DE BIENESTAR UNIVERSITARIO</w:t>
                    </w:r>
                  </w:p>
                </w:txbxContent>
              </v:textbox>
            </v:shape>
          </w:pict>
        </mc:Fallback>
      </mc:AlternateContent>
    </w:r>
  </w:p>
  <w:p w14:paraId="51B03E43" w14:textId="77777777" w:rsidR="000162F9" w:rsidRPr="00EB3CBA" w:rsidRDefault="000162F9" w:rsidP="000162F9">
    <w:pPr>
      <w:pStyle w:val="Encabezado"/>
      <w:ind w:left="708"/>
      <w:rPr>
        <w:lang w:val="en-US"/>
      </w:rPr>
    </w:pPr>
    <w:r w:rsidRPr="00EB3CBA">
      <w:rPr>
        <w:lang w:val="en-US"/>
      </w:rPr>
      <w:t xml:space="preserve">                                                                                                                               </w:t>
    </w:r>
  </w:p>
  <w:p w14:paraId="5C630CDF" w14:textId="02B8B126" w:rsidR="000162F9" w:rsidRDefault="008D5905" w:rsidP="0045091D">
    <w:pPr>
      <w:pStyle w:val="Ttulo"/>
      <w:jc w:val="left"/>
      <w:rPr>
        <w:rFonts w:asciiTheme="minorHAnsi" w:hAnsiTheme="minorHAnsi"/>
        <w:b w:val="0"/>
        <w:i/>
        <w:color w:val="808080"/>
        <w:sz w:val="18"/>
        <w:szCs w:val="22"/>
        <w:lang w:val="es-PE"/>
      </w:rPr>
    </w:pPr>
    <w:r>
      <w:rPr>
        <w:noProof/>
        <w:lang w:eastAsia="es-PE"/>
      </w:rPr>
      <mc:AlternateContent>
        <mc:Choice Requires="wps">
          <w:drawing>
            <wp:anchor distT="0" distB="0" distL="114300" distR="114300" simplePos="0" relativeHeight="251685888" behindDoc="0" locked="0" layoutInCell="1" allowOverlap="1" wp14:anchorId="124A4CE1" wp14:editId="1189F8F2">
              <wp:simplePos x="0" y="0"/>
              <wp:positionH relativeFrom="page">
                <wp:align>right</wp:align>
              </wp:positionH>
              <wp:positionV relativeFrom="paragraph">
                <wp:posOffset>4306570</wp:posOffset>
              </wp:positionV>
              <wp:extent cx="8137842" cy="341310"/>
              <wp:effectExtent l="0" t="0" r="0" b="0"/>
              <wp:wrapNone/>
              <wp:docPr id="309769127" name="Cuadro de texto 309769127"/>
              <wp:cNvGraphicFramePr/>
              <a:graphic xmlns:a="http://schemas.openxmlformats.org/drawingml/2006/main">
                <a:graphicData uri="http://schemas.microsoft.com/office/word/2010/wordprocessingShape">
                  <wps:wsp>
                    <wps:cNvSpPr txBox="1"/>
                    <wps:spPr>
                      <a:xfrm rot="16200000">
                        <a:off x="0" y="0"/>
                        <a:ext cx="8137842" cy="341310"/>
                      </a:xfrm>
                      <a:prstGeom prst="rect">
                        <a:avLst/>
                      </a:prstGeom>
                      <a:noFill/>
                      <a:ln w="6350">
                        <a:noFill/>
                      </a:ln>
                      <a:effectLst/>
                    </wps:spPr>
                    <wps:txb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2"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A4CE1" id="Cuadro de texto 309769127" o:spid="_x0000_s1028" type="#_x0000_t202" style="position:absolute;margin-left:589.55pt;margin-top:339.1pt;width:640.75pt;height:26.85pt;rotation:-90;z-index:2516858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" filled="f" stroked="f" strokeweight=".5pt">
              <v:textbox>
                <w:txbxContent>
                  <w:p w14:paraId="1D42D7C9" w14:textId="77777777" w:rsidR="00276779" w:rsidRPr="0093258C" w:rsidRDefault="00276779" w:rsidP="00276779">
                    <w:pPr>
                      <w:rPr>
                        <w:rFonts w:ascii="Arial" w:hAnsi="Arial" w:cs="Arial"/>
                        <w:sz w:val="16"/>
                        <w:szCs w:val="16"/>
                      </w:rPr>
                    </w:pPr>
                    <w:r w:rsidRPr="0093258C">
                      <w:rPr>
                        <w:rFonts w:ascii="Arial" w:hAnsi="Arial" w:cs="Arial"/>
                        <w:sz w:val="16"/>
                        <w:szCs w:val="16"/>
                      </w:rPr>
                      <w:t xml:space="preserve">Documento electrónico firmado digitalmente en el marco de la Ley N°27269, Ley de Firmas y Certificados Digitales, su Reglamento y modificatorias. La integridad del documento y la autoría de la(s) firma(s) pueden ser verificadas en: </w:t>
                    </w:r>
                    <w:hyperlink r:id="rId3" w:history="1">
                      <w:r w:rsidRPr="0093258C">
                        <w:rPr>
                          <w:rStyle w:val="Hipervnculo"/>
                          <w:rFonts w:ascii="Arial" w:hAnsi="Arial" w:cs="Arial"/>
                          <w:sz w:val="16"/>
                          <w:szCs w:val="16"/>
                        </w:rPr>
                        <w:t>https://apps.firmaperu.gob.pe/web/validador.xhtml</w:t>
                      </w:r>
                    </w:hyperlink>
                    <w:r w:rsidRPr="0093258C">
                      <w:rPr>
                        <w:rFonts w:ascii="Arial" w:hAnsi="Arial" w:cs="Arial"/>
                        <w:sz w:val="16"/>
                        <w:szCs w:val="16"/>
                      </w:rPr>
                      <w:t xml:space="preserve"> </w:t>
                    </w:r>
                  </w:p>
                  <w:p w14:paraId="285CF6F0" w14:textId="77777777" w:rsidR="00276779" w:rsidRPr="00AE3F7F" w:rsidRDefault="00276779" w:rsidP="00276779">
                    <w:pPr>
                      <w:pStyle w:val="Sinespaciado"/>
                      <w:jc w:val="both"/>
                      <w:rPr>
                        <w:rFonts w:ascii="Arial Narrow" w:hAnsi="Arial Narrow"/>
                        <w:sz w:val="14"/>
                        <w:szCs w:val="14"/>
                      </w:rPr>
                    </w:pPr>
                  </w:p>
                  <w:p w14:paraId="117A2284" w14:textId="77777777" w:rsidR="00276779" w:rsidRPr="005A52DD" w:rsidRDefault="00276779" w:rsidP="00276779">
                    <w:pPr>
                      <w:pStyle w:val="Sinespaciado"/>
                      <w:jc w:val="both"/>
                      <w:rPr>
                        <w:rFonts w:ascii="Arial Narrow" w:hAnsi="Arial Narrow"/>
                        <w:sz w:val="14"/>
                        <w:szCs w:val="14"/>
                      </w:rPr>
                    </w:pPr>
                  </w:p>
                </w:txbxContent>
              </v:textbox>
              <w10:wrap anchorx="page"/>
            </v:shape>
          </w:pict>
        </mc:Fallback>
      </mc:AlternateContent>
    </w:r>
  </w:p>
  <w:p w14:paraId="361FC79F" w14:textId="4247F642" w:rsidR="008D5905" w:rsidRPr="00C47CC8" w:rsidRDefault="0045091D" w:rsidP="00281D6E">
    <w:pPr>
      <w:pStyle w:val="Ttulo"/>
      <w:rPr>
        <w:rFonts w:ascii="Calibri" w:hAnsi="Calibri"/>
        <w:b w:val="0"/>
        <w:i/>
        <w:color w:val="808080"/>
        <w:sz w:val="20"/>
        <w:szCs w:val="21"/>
        <w:lang w:val="es-PE"/>
      </w:rPr>
    </w:pPr>
    <w:r w:rsidRPr="00837EC0">
      <w:rPr>
        <w:rFonts w:asciiTheme="minorHAnsi" w:hAnsiTheme="minorHAnsi"/>
        <w:b w:val="0"/>
        <w:i/>
        <w:noProof/>
        <w:color w:val="808080"/>
        <w:sz w:val="18"/>
        <w:szCs w:val="22"/>
        <w:lang w:val="es-PE"/>
      </w:rPr>
      <w:t>Año de la esperanza y el fortalecimiento de la democracia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EF50" w14:textId="77777777" w:rsidR="008D5905" w:rsidRDefault="008D59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99D7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9B5EA"/>
    <w:multiLevelType w:val="hybridMultilevel"/>
    <w:tmpl w:val="0ED8C122"/>
    <w:lvl w:ilvl="0" w:tplc="DF347D8A">
      <w:start w:val="1"/>
      <w:numFmt w:val="decimal"/>
      <w:lvlText w:val="%1."/>
      <w:lvlJc w:val="left"/>
      <w:rPr>
        <w:rFonts w:asciiTheme="minorHAnsi" w:eastAsiaTheme="minorHAnsi" w:hAnsiTheme="minorHAnsi" w:cstheme="minorBid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CC5709E"/>
    <w:multiLevelType w:val="multilevel"/>
    <w:tmpl w:val="15B638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6D65C36"/>
    <w:multiLevelType w:val="hybridMultilevel"/>
    <w:tmpl w:val="D97C0B58"/>
    <w:lvl w:ilvl="0" w:tplc="D37E3C40">
      <w:start w:val="5"/>
      <w:numFmt w:val="bullet"/>
      <w:lvlText w:val=""/>
      <w:lvlJc w:val="left"/>
      <w:pPr>
        <w:ind w:left="1440" w:hanging="360"/>
      </w:pPr>
      <w:rPr>
        <w:rFonts w:ascii="Symbol" w:eastAsiaTheme="minorHAnsi" w:hAnsi="Symbol" w:cstheme="minorBidi"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num w:numId="1" w16cid:durableId="517817292">
    <w:abstractNumId w:val="1"/>
  </w:num>
  <w:num w:numId="2" w16cid:durableId="1968467903">
    <w:abstractNumId w:val="0"/>
  </w:num>
  <w:num w:numId="3" w16cid:durableId="336007504">
    <w:abstractNumId w:val="2"/>
  </w:num>
  <w:num w:numId="4" w16cid:durableId="31922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43C"/>
    <w:rsid w:val="000010CF"/>
    <w:rsid w:val="000162F9"/>
    <w:rsid w:val="00021C8A"/>
    <w:rsid w:val="00033D97"/>
    <w:rsid w:val="00053CCC"/>
    <w:rsid w:val="000622B0"/>
    <w:rsid w:val="000774D2"/>
    <w:rsid w:val="0008241F"/>
    <w:rsid w:val="000A34BB"/>
    <w:rsid w:val="000A6D5D"/>
    <w:rsid w:val="000B76C5"/>
    <w:rsid w:val="000D34CA"/>
    <w:rsid w:val="000D4D4B"/>
    <w:rsid w:val="000E0909"/>
    <w:rsid w:val="00123500"/>
    <w:rsid w:val="00135E9F"/>
    <w:rsid w:val="00140A26"/>
    <w:rsid w:val="00162EC1"/>
    <w:rsid w:val="0017754A"/>
    <w:rsid w:val="0019457B"/>
    <w:rsid w:val="00196B85"/>
    <w:rsid w:val="0019797B"/>
    <w:rsid w:val="001A0AF0"/>
    <w:rsid w:val="001C1624"/>
    <w:rsid w:val="001C61EC"/>
    <w:rsid w:val="001C7312"/>
    <w:rsid w:val="001D3E9E"/>
    <w:rsid w:val="001D447E"/>
    <w:rsid w:val="001D466A"/>
    <w:rsid w:val="001E7A3F"/>
    <w:rsid w:val="001F0748"/>
    <w:rsid w:val="001F5303"/>
    <w:rsid w:val="001F533D"/>
    <w:rsid w:val="001F7542"/>
    <w:rsid w:val="00201C43"/>
    <w:rsid w:val="00212CC4"/>
    <w:rsid w:val="00214DEC"/>
    <w:rsid w:val="00220FE0"/>
    <w:rsid w:val="002278AC"/>
    <w:rsid w:val="00230583"/>
    <w:rsid w:val="00241107"/>
    <w:rsid w:val="00247249"/>
    <w:rsid w:val="002506DC"/>
    <w:rsid w:val="0025704D"/>
    <w:rsid w:val="00276779"/>
    <w:rsid w:val="00281D6E"/>
    <w:rsid w:val="002858A4"/>
    <w:rsid w:val="00296BD5"/>
    <w:rsid w:val="002A1C9A"/>
    <w:rsid w:val="002B51B8"/>
    <w:rsid w:val="002B7D1E"/>
    <w:rsid w:val="002D7F2D"/>
    <w:rsid w:val="002E050B"/>
    <w:rsid w:val="002F580C"/>
    <w:rsid w:val="00304782"/>
    <w:rsid w:val="00305844"/>
    <w:rsid w:val="00320C03"/>
    <w:rsid w:val="00331306"/>
    <w:rsid w:val="00332FA8"/>
    <w:rsid w:val="00337A46"/>
    <w:rsid w:val="00340438"/>
    <w:rsid w:val="003453A9"/>
    <w:rsid w:val="00347519"/>
    <w:rsid w:val="003636D1"/>
    <w:rsid w:val="00376CB8"/>
    <w:rsid w:val="003817BE"/>
    <w:rsid w:val="00386F07"/>
    <w:rsid w:val="003A099B"/>
    <w:rsid w:val="003A5D1A"/>
    <w:rsid w:val="003D41C4"/>
    <w:rsid w:val="003F0690"/>
    <w:rsid w:val="003F29CE"/>
    <w:rsid w:val="003F3517"/>
    <w:rsid w:val="00403735"/>
    <w:rsid w:val="0044018A"/>
    <w:rsid w:val="00440BED"/>
    <w:rsid w:val="0045091D"/>
    <w:rsid w:val="0045372E"/>
    <w:rsid w:val="0045455E"/>
    <w:rsid w:val="0046318E"/>
    <w:rsid w:val="00465289"/>
    <w:rsid w:val="00473405"/>
    <w:rsid w:val="00474295"/>
    <w:rsid w:val="0049411B"/>
    <w:rsid w:val="004942EE"/>
    <w:rsid w:val="004A7172"/>
    <w:rsid w:val="004A761C"/>
    <w:rsid w:val="004B0C73"/>
    <w:rsid w:val="004B4E6E"/>
    <w:rsid w:val="004B646A"/>
    <w:rsid w:val="004C208D"/>
    <w:rsid w:val="004C3E23"/>
    <w:rsid w:val="004C71B7"/>
    <w:rsid w:val="004D0D64"/>
    <w:rsid w:val="004F6FEF"/>
    <w:rsid w:val="00507434"/>
    <w:rsid w:val="00512934"/>
    <w:rsid w:val="005253D4"/>
    <w:rsid w:val="00552080"/>
    <w:rsid w:val="005563C8"/>
    <w:rsid w:val="0055776C"/>
    <w:rsid w:val="00576DAA"/>
    <w:rsid w:val="00582CC7"/>
    <w:rsid w:val="005C042A"/>
    <w:rsid w:val="005C4CDA"/>
    <w:rsid w:val="005C6E9B"/>
    <w:rsid w:val="005D0310"/>
    <w:rsid w:val="005F6DD2"/>
    <w:rsid w:val="005F7CC9"/>
    <w:rsid w:val="006106BB"/>
    <w:rsid w:val="00610F57"/>
    <w:rsid w:val="00613B42"/>
    <w:rsid w:val="00615B32"/>
    <w:rsid w:val="0061672A"/>
    <w:rsid w:val="00630DC2"/>
    <w:rsid w:val="006440C5"/>
    <w:rsid w:val="006476AD"/>
    <w:rsid w:val="00676649"/>
    <w:rsid w:val="006935C7"/>
    <w:rsid w:val="0069362C"/>
    <w:rsid w:val="006C0A44"/>
    <w:rsid w:val="006D0327"/>
    <w:rsid w:val="006D5C97"/>
    <w:rsid w:val="006E74B4"/>
    <w:rsid w:val="006F5DFC"/>
    <w:rsid w:val="007100BB"/>
    <w:rsid w:val="00723477"/>
    <w:rsid w:val="00726C60"/>
    <w:rsid w:val="00734A0D"/>
    <w:rsid w:val="00735EA1"/>
    <w:rsid w:val="00736FA5"/>
    <w:rsid w:val="00743EEF"/>
    <w:rsid w:val="00750904"/>
    <w:rsid w:val="00755139"/>
    <w:rsid w:val="00763E71"/>
    <w:rsid w:val="007714F7"/>
    <w:rsid w:val="0077343C"/>
    <w:rsid w:val="00784E33"/>
    <w:rsid w:val="00794330"/>
    <w:rsid w:val="007947E1"/>
    <w:rsid w:val="007969F0"/>
    <w:rsid w:val="007B52D1"/>
    <w:rsid w:val="007C5DF5"/>
    <w:rsid w:val="007C7FBD"/>
    <w:rsid w:val="007F59CA"/>
    <w:rsid w:val="00820740"/>
    <w:rsid w:val="00822F33"/>
    <w:rsid w:val="00824181"/>
    <w:rsid w:val="0082779B"/>
    <w:rsid w:val="00857F6D"/>
    <w:rsid w:val="00860A03"/>
    <w:rsid w:val="00862480"/>
    <w:rsid w:val="008A2D77"/>
    <w:rsid w:val="008A5E8A"/>
    <w:rsid w:val="008B71CC"/>
    <w:rsid w:val="008C2514"/>
    <w:rsid w:val="008C2EA8"/>
    <w:rsid w:val="008D19A6"/>
    <w:rsid w:val="008D5905"/>
    <w:rsid w:val="008E4C1D"/>
    <w:rsid w:val="008F5B90"/>
    <w:rsid w:val="0090217A"/>
    <w:rsid w:val="00921CE4"/>
    <w:rsid w:val="00921F0B"/>
    <w:rsid w:val="00940296"/>
    <w:rsid w:val="00947C41"/>
    <w:rsid w:val="00971CFB"/>
    <w:rsid w:val="009862FE"/>
    <w:rsid w:val="0099430E"/>
    <w:rsid w:val="00996B3F"/>
    <w:rsid w:val="009A7EF1"/>
    <w:rsid w:val="009B0A83"/>
    <w:rsid w:val="009C47FE"/>
    <w:rsid w:val="009D26C8"/>
    <w:rsid w:val="009D2CF4"/>
    <w:rsid w:val="009E0CD6"/>
    <w:rsid w:val="009F67EC"/>
    <w:rsid w:val="00A0277B"/>
    <w:rsid w:val="00A10AD8"/>
    <w:rsid w:val="00A111CB"/>
    <w:rsid w:val="00A130A7"/>
    <w:rsid w:val="00A6413E"/>
    <w:rsid w:val="00A72CE8"/>
    <w:rsid w:val="00A731C4"/>
    <w:rsid w:val="00A81230"/>
    <w:rsid w:val="00A86AF2"/>
    <w:rsid w:val="00AB77AB"/>
    <w:rsid w:val="00AC1194"/>
    <w:rsid w:val="00AC5142"/>
    <w:rsid w:val="00AD3BF7"/>
    <w:rsid w:val="00AE0372"/>
    <w:rsid w:val="00AE5E72"/>
    <w:rsid w:val="00B02AB7"/>
    <w:rsid w:val="00B04907"/>
    <w:rsid w:val="00B2198C"/>
    <w:rsid w:val="00B237B5"/>
    <w:rsid w:val="00B5104A"/>
    <w:rsid w:val="00B55334"/>
    <w:rsid w:val="00B62B85"/>
    <w:rsid w:val="00B719FD"/>
    <w:rsid w:val="00B87A0A"/>
    <w:rsid w:val="00BA2B5B"/>
    <w:rsid w:val="00BA373A"/>
    <w:rsid w:val="00BC1692"/>
    <w:rsid w:val="00BC32EC"/>
    <w:rsid w:val="00BE0974"/>
    <w:rsid w:val="00BE3A60"/>
    <w:rsid w:val="00BF7E23"/>
    <w:rsid w:val="00BF7E95"/>
    <w:rsid w:val="00C01EB1"/>
    <w:rsid w:val="00C13DCF"/>
    <w:rsid w:val="00C30107"/>
    <w:rsid w:val="00C46822"/>
    <w:rsid w:val="00C47CC8"/>
    <w:rsid w:val="00C668C9"/>
    <w:rsid w:val="00C7229E"/>
    <w:rsid w:val="00C77055"/>
    <w:rsid w:val="00C83F55"/>
    <w:rsid w:val="00C92991"/>
    <w:rsid w:val="00C95C70"/>
    <w:rsid w:val="00CA06A3"/>
    <w:rsid w:val="00CB480D"/>
    <w:rsid w:val="00CB727F"/>
    <w:rsid w:val="00CC13D5"/>
    <w:rsid w:val="00CC7693"/>
    <w:rsid w:val="00CD1E27"/>
    <w:rsid w:val="00CE2322"/>
    <w:rsid w:val="00CE288F"/>
    <w:rsid w:val="00CF314D"/>
    <w:rsid w:val="00D016E3"/>
    <w:rsid w:val="00D04423"/>
    <w:rsid w:val="00D319A7"/>
    <w:rsid w:val="00D572B3"/>
    <w:rsid w:val="00D66C01"/>
    <w:rsid w:val="00D6743B"/>
    <w:rsid w:val="00D72275"/>
    <w:rsid w:val="00D765D8"/>
    <w:rsid w:val="00D83F3A"/>
    <w:rsid w:val="00D8404C"/>
    <w:rsid w:val="00D8510D"/>
    <w:rsid w:val="00D90919"/>
    <w:rsid w:val="00DB0962"/>
    <w:rsid w:val="00DB22FA"/>
    <w:rsid w:val="00DB4ED2"/>
    <w:rsid w:val="00DC086D"/>
    <w:rsid w:val="00DC38E8"/>
    <w:rsid w:val="00DE1B8B"/>
    <w:rsid w:val="00DF194F"/>
    <w:rsid w:val="00DF68F8"/>
    <w:rsid w:val="00DF6F23"/>
    <w:rsid w:val="00E35671"/>
    <w:rsid w:val="00E3773D"/>
    <w:rsid w:val="00E37790"/>
    <w:rsid w:val="00E4457A"/>
    <w:rsid w:val="00E455F2"/>
    <w:rsid w:val="00E4577C"/>
    <w:rsid w:val="00E46F5C"/>
    <w:rsid w:val="00E55348"/>
    <w:rsid w:val="00E656AB"/>
    <w:rsid w:val="00E729C5"/>
    <w:rsid w:val="00E73DD0"/>
    <w:rsid w:val="00E90D1F"/>
    <w:rsid w:val="00E91453"/>
    <w:rsid w:val="00EB27F5"/>
    <w:rsid w:val="00EB3CBA"/>
    <w:rsid w:val="00EC3C47"/>
    <w:rsid w:val="00EC456B"/>
    <w:rsid w:val="00ED1A33"/>
    <w:rsid w:val="00F009A4"/>
    <w:rsid w:val="00F00CEB"/>
    <w:rsid w:val="00F05ED0"/>
    <w:rsid w:val="00F174B6"/>
    <w:rsid w:val="00F20E62"/>
    <w:rsid w:val="00F2459B"/>
    <w:rsid w:val="00F42340"/>
    <w:rsid w:val="00F60C29"/>
    <w:rsid w:val="00F72BDE"/>
    <w:rsid w:val="00F95B1F"/>
    <w:rsid w:val="00FA7C5E"/>
    <w:rsid w:val="00FC0BEE"/>
    <w:rsid w:val="00FC3B14"/>
    <w:rsid w:val="00FD2581"/>
    <w:rsid w:val="00FD3A5B"/>
    <w:rsid w:val="00FD41B1"/>
    <w:rsid w:val="00FD5DAB"/>
    <w:rsid w:val="00FE3276"/>
    <w:rsid w:val="00FE3B3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FB47"/>
  <w15:docId w15:val="{506D9822-F298-46D2-B905-6CA0E77E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2198C"/>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BA373A"/>
    <w:pPr>
      <w:keepNext/>
      <w:pBdr>
        <w:top w:val="single" w:sz="4" w:space="1" w:color="auto"/>
      </w:pBdr>
      <w:spacing w:after="0" w:line="240" w:lineRule="auto"/>
      <w:jc w:val="center"/>
      <w:outlineLvl w:val="5"/>
    </w:pPr>
    <w:rPr>
      <w:rFonts w:ascii="Arial" w:eastAsia="Times New Roman" w:hAnsi="Arial" w:cs="Arial"/>
      <w:b/>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90919"/>
    <w:pPr>
      <w:spacing w:after="0" w:line="240" w:lineRule="auto"/>
    </w:pPr>
  </w:style>
  <w:style w:type="paragraph" w:styleId="Encabezado">
    <w:name w:val="header"/>
    <w:basedOn w:val="Normal"/>
    <w:link w:val="EncabezadoCar"/>
    <w:uiPriority w:val="99"/>
    <w:unhideWhenUsed/>
    <w:rsid w:val="00D572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72B3"/>
  </w:style>
  <w:style w:type="paragraph" w:styleId="Piedepgina">
    <w:name w:val="footer"/>
    <w:basedOn w:val="Normal"/>
    <w:link w:val="PiedepginaCar"/>
    <w:unhideWhenUsed/>
    <w:rsid w:val="00D572B3"/>
    <w:pPr>
      <w:tabs>
        <w:tab w:val="center" w:pos="4419"/>
        <w:tab w:val="right" w:pos="8838"/>
      </w:tabs>
      <w:spacing w:after="0" w:line="240" w:lineRule="auto"/>
    </w:pPr>
  </w:style>
  <w:style w:type="character" w:customStyle="1" w:styleId="PiedepginaCar">
    <w:name w:val="Pie de página Car"/>
    <w:basedOn w:val="Fuentedeprrafopredeter"/>
    <w:link w:val="Piedepgina"/>
    <w:rsid w:val="00D572B3"/>
  </w:style>
  <w:style w:type="paragraph" w:styleId="Textodeglobo">
    <w:name w:val="Balloon Text"/>
    <w:basedOn w:val="Normal"/>
    <w:link w:val="TextodegloboCar"/>
    <w:uiPriority w:val="99"/>
    <w:semiHidden/>
    <w:unhideWhenUsed/>
    <w:rsid w:val="00D572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2B3"/>
    <w:rPr>
      <w:rFonts w:ascii="Tahoma" w:hAnsi="Tahoma" w:cs="Tahoma"/>
      <w:sz w:val="16"/>
      <w:szCs w:val="16"/>
    </w:rPr>
  </w:style>
  <w:style w:type="character" w:customStyle="1" w:styleId="Ttulo6Car">
    <w:name w:val="Título 6 Car"/>
    <w:basedOn w:val="Fuentedeprrafopredeter"/>
    <w:link w:val="Ttulo6"/>
    <w:rsid w:val="00BA373A"/>
    <w:rPr>
      <w:rFonts w:ascii="Arial" w:eastAsia="Times New Roman" w:hAnsi="Arial" w:cs="Arial"/>
      <w:b/>
      <w:sz w:val="18"/>
      <w:szCs w:val="24"/>
      <w:lang w:val="es-ES" w:eastAsia="es-ES"/>
    </w:rPr>
  </w:style>
  <w:style w:type="character" w:customStyle="1" w:styleId="Ttulo4Car">
    <w:name w:val="Título 4 Car"/>
    <w:basedOn w:val="Fuentedeprrafopredeter"/>
    <w:link w:val="Ttulo4"/>
    <w:uiPriority w:val="9"/>
    <w:semiHidden/>
    <w:rsid w:val="00B2198C"/>
    <w:rPr>
      <w:rFonts w:asciiTheme="majorHAnsi" w:eastAsiaTheme="majorEastAsia" w:hAnsiTheme="majorHAnsi" w:cstheme="majorBidi"/>
      <w:b/>
      <w:bCs/>
      <w:i/>
      <w:iCs/>
      <w:color w:val="4F81BD" w:themeColor="accent1"/>
    </w:rPr>
  </w:style>
  <w:style w:type="paragraph" w:styleId="Ttulo">
    <w:name w:val="Title"/>
    <w:basedOn w:val="Normal"/>
    <w:link w:val="TtuloCar"/>
    <w:qFormat/>
    <w:rsid w:val="008C2EA8"/>
    <w:pPr>
      <w:spacing w:after="0" w:line="240" w:lineRule="auto"/>
      <w:jc w:val="center"/>
    </w:pPr>
    <w:rPr>
      <w:rFonts w:ascii="Times New Roman" w:eastAsia="Times New Roman" w:hAnsi="Times New Roman" w:cs="Times New Roman"/>
      <w:b/>
      <w:sz w:val="24"/>
      <w:szCs w:val="20"/>
      <w:lang w:val="es-ES" w:eastAsia="es-ES"/>
    </w:rPr>
  </w:style>
  <w:style w:type="character" w:customStyle="1" w:styleId="TtuloCar">
    <w:name w:val="Título Car"/>
    <w:basedOn w:val="Fuentedeprrafopredeter"/>
    <w:link w:val="Ttulo"/>
    <w:rsid w:val="008C2EA8"/>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unhideWhenUsed/>
    <w:rsid w:val="000E0909"/>
    <w:rPr>
      <w:color w:val="0000FF" w:themeColor="hyperlink"/>
      <w:u w:val="single"/>
    </w:rPr>
  </w:style>
  <w:style w:type="paragraph" w:customStyle="1" w:styleId="Default">
    <w:name w:val="Default"/>
    <w:rsid w:val="00B237B5"/>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F2459B"/>
    <w:pPr>
      <w:spacing w:after="160" w:line="278" w:lineRule="auto"/>
      <w:ind w:left="720"/>
      <w:contextualSpacing/>
    </w:pPr>
    <w:rPr>
      <w:kern w:val="2"/>
      <w:sz w:val="24"/>
      <w:szCs w:val="24"/>
      <w14:ligatures w14:val="standardContextual"/>
    </w:rPr>
  </w:style>
  <w:style w:type="paragraph" w:customStyle="1" w:styleId="pdq2pgselectionanchorcontainer">
    <w:name w:val="pdq2pg_selectionanchorcontainer"/>
    <w:basedOn w:val="Normal"/>
    <w:rsid w:val="00F2459B"/>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Fuerte">
    <w:name w:val="Strong"/>
    <w:basedOn w:val="Fuentedeprrafopredeter"/>
    <w:uiPriority w:val="22"/>
    <w:qFormat/>
    <w:rsid w:val="00F245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24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apps.firmaperu.gob.pe/web/validador.xhtml" TargetMode="External"/><Relationship Id="rId2" Type="http://schemas.openxmlformats.org/officeDocument/2006/relationships/hyperlink" Target="https://apps.firmaperu.gob.pe/web/validador.xhtml"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5695A3-8C40-4B41-8DE5-1CC36AE9F7D6}">
  <we:reference id="wa104051163" version="1.2.0.3" store="es-MX"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6D8B6-B4F4-49D9-8912-58D333376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1994</Words>
  <Characters>10973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ONPE</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PCM</dc:creator>
  <cp:keywords/>
  <dc:description/>
  <cp:lastModifiedBy>Angel Luis Villareal Tapia - Adm. UNAS</cp:lastModifiedBy>
  <cp:revision>2</cp:revision>
  <cp:lastPrinted>2026-07-07T21:30:00Z</cp:lastPrinted>
  <dcterms:created xsi:type="dcterms:W3CDTF">2026-07-31T18:31:00Z</dcterms:created>
  <dcterms:modified xsi:type="dcterms:W3CDTF">2026-07-31T18:31:00Z</dcterms:modified>
</cp:coreProperties>
</file>