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C162C" w14:textId="361D1D42" w:rsidR="00B11E9E" w:rsidRDefault="00B11E9E" w:rsidP="00F64C69">
      <w:pPr>
        <w:autoSpaceDE w:val="0"/>
        <w:autoSpaceDN w:val="0"/>
        <w:adjustRightInd w:val="0"/>
        <w:spacing w:before="0" w:after="0" w:line="240" w:lineRule="auto"/>
        <w:ind w:firstLine="0"/>
        <w:jc w:val="center"/>
        <w:rPr>
          <w:rFonts w:ascii="Calibri-Bold" w:hAnsi="Calibri-Bold" w:cs="Calibri-Bold"/>
          <w:b/>
          <w:bCs/>
          <w:kern w:val="0"/>
          <w:sz w:val="28"/>
          <w:szCs w:val="28"/>
        </w:rPr>
      </w:pPr>
      <w:r w:rsidRPr="00B11E9E">
        <w:rPr>
          <w:rFonts w:ascii="Arial Narrow" w:hAnsi="Arial Narrow"/>
          <w:b/>
          <w:noProof/>
          <w:color w:val="124F1A" w:themeColor="accent3" w:themeShade="BF"/>
          <w:sz w:val="20"/>
          <w:lang w:val="es-PE" w:eastAsia="es-PE"/>
        </w:rPr>
        <w:drawing>
          <wp:anchor distT="0" distB="0" distL="114300" distR="114300" simplePos="0" relativeHeight="251659264" behindDoc="1" locked="0" layoutInCell="1" allowOverlap="1" wp14:anchorId="2CF8F52B" wp14:editId="4D1390EA">
            <wp:simplePos x="0" y="0"/>
            <wp:positionH relativeFrom="leftMargin">
              <wp:align>right</wp:align>
            </wp:positionH>
            <wp:positionV relativeFrom="paragraph">
              <wp:posOffset>33655</wp:posOffset>
            </wp:positionV>
            <wp:extent cx="752475" cy="756920"/>
            <wp:effectExtent l="0" t="0" r="9525" b="5080"/>
            <wp:wrapTight wrapText="bothSides">
              <wp:wrapPolygon edited="0">
                <wp:start x="0" y="0"/>
                <wp:lineTo x="0" y="21201"/>
                <wp:lineTo x="21327" y="21201"/>
                <wp:lineTo x="21327" y="0"/>
                <wp:lineTo x="0" y="0"/>
              </wp:wrapPolygon>
            </wp:wrapTight>
            <wp:docPr id="35" name="Imagen 35" descr="Universidad Nacional Agraria de la Selva – Kaizen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dad Nacional Agraria de la Selva – Kaizen Certification"/>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4390" t="18815" r="24042" b="18119"/>
                    <a:stretch/>
                  </pic:blipFill>
                  <pic:spPr bwMode="auto">
                    <a:xfrm>
                      <a:off x="0" y="0"/>
                      <a:ext cx="752475" cy="756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9E8341" w14:textId="293A2152" w:rsidR="00B11E9E" w:rsidRPr="00B11E9E" w:rsidRDefault="00B11E9E" w:rsidP="00B11E9E">
      <w:pPr>
        <w:pStyle w:val="Encabezado"/>
        <w:ind w:firstLine="0"/>
        <w:rPr>
          <w:rFonts w:ascii="Arial Narrow" w:hAnsi="Arial Narrow"/>
          <w:b/>
          <w:color w:val="124F1A" w:themeColor="accent3" w:themeShade="BF"/>
          <w:sz w:val="20"/>
        </w:rPr>
      </w:pPr>
      <w:r w:rsidRPr="00B11E9E">
        <w:rPr>
          <w:rFonts w:ascii="Arial Narrow" w:hAnsi="Arial Narrow"/>
          <w:b/>
          <w:color w:val="124F1A" w:themeColor="accent3" w:themeShade="BF"/>
          <w:sz w:val="20"/>
        </w:rPr>
        <w:t>UNIVERSIDAD NACIONAL AGRARIA DE LA SELVA</w:t>
      </w:r>
    </w:p>
    <w:p w14:paraId="681E54AA" w14:textId="77777777" w:rsidR="00B11E9E" w:rsidRPr="00B11E9E" w:rsidRDefault="00B11E9E" w:rsidP="00B11E9E">
      <w:pPr>
        <w:pStyle w:val="Encabezado"/>
        <w:ind w:firstLine="0"/>
        <w:rPr>
          <w:rFonts w:ascii="Baskerville Old Face" w:hAnsi="Baskerville Old Face"/>
          <w:b/>
          <w:color w:val="000000" w:themeColor="text1"/>
          <w:sz w:val="20"/>
        </w:rPr>
      </w:pPr>
      <w:r w:rsidRPr="00B11E9E">
        <w:rPr>
          <w:rFonts w:ascii="Baskerville Old Face" w:hAnsi="Baskerville Old Face"/>
          <w:b/>
          <w:color w:val="000000" w:themeColor="text1"/>
          <w:sz w:val="20"/>
        </w:rPr>
        <w:t>OFICINA DE TECNOLOGIA DE LA</w:t>
      </w:r>
    </w:p>
    <w:p w14:paraId="6EA2E7EE" w14:textId="682FAA13" w:rsidR="00B11E9E" w:rsidRPr="00B11E9E" w:rsidRDefault="00B11E9E" w:rsidP="00B11E9E">
      <w:pPr>
        <w:pStyle w:val="Encabezado"/>
        <w:ind w:firstLine="0"/>
        <w:rPr>
          <w:rFonts w:ascii="Baskerville Old Face" w:hAnsi="Baskerville Old Face"/>
          <w:b/>
          <w:color w:val="000000" w:themeColor="text1"/>
          <w:sz w:val="20"/>
        </w:rPr>
      </w:pPr>
      <w:r w:rsidRPr="00B11E9E">
        <w:rPr>
          <w:rFonts w:ascii="Baskerville Old Face" w:hAnsi="Baskerville Old Face"/>
          <w:b/>
          <w:color w:val="000000" w:themeColor="text1"/>
          <w:sz w:val="20"/>
        </w:rPr>
        <w:t xml:space="preserve">INFORMACION Y COMUNICACIÓN                                                </w:t>
      </w:r>
    </w:p>
    <w:p w14:paraId="47FA5928" w14:textId="105063A4" w:rsidR="00B11E9E" w:rsidRPr="00B11E9E" w:rsidRDefault="00B11E9E" w:rsidP="00B11E9E">
      <w:pPr>
        <w:pStyle w:val="Encabezado"/>
        <w:ind w:firstLine="0"/>
        <w:rPr>
          <w:color w:val="000000" w:themeColor="text1"/>
          <w:sz w:val="20"/>
        </w:rPr>
      </w:pPr>
      <w:r w:rsidRPr="00B11E9E">
        <w:rPr>
          <w:color w:val="000000" w:themeColor="text1"/>
          <w:sz w:val="20"/>
        </w:rPr>
        <w:t>www.unas.edu.pe</w:t>
      </w:r>
    </w:p>
    <w:p w14:paraId="7B34EA7F" w14:textId="770B3ECD" w:rsidR="00B11E9E" w:rsidRDefault="00B11E9E" w:rsidP="00B11E9E">
      <w:pPr>
        <w:autoSpaceDE w:val="0"/>
        <w:autoSpaceDN w:val="0"/>
        <w:adjustRightInd w:val="0"/>
        <w:spacing w:before="0" w:after="0" w:line="240" w:lineRule="auto"/>
        <w:ind w:firstLine="0"/>
        <w:jc w:val="center"/>
        <w:rPr>
          <w:rFonts w:ascii="Calibri-Bold" w:hAnsi="Calibri-Bold" w:cs="Calibri-Bold"/>
          <w:b/>
          <w:bCs/>
          <w:kern w:val="0"/>
          <w:sz w:val="28"/>
          <w:szCs w:val="28"/>
        </w:rPr>
      </w:pPr>
      <w:r>
        <w:rPr>
          <w:noProof/>
          <w:color w:val="000000" w:themeColor="text1"/>
          <w:lang w:val="es-PE" w:eastAsia="es-PE"/>
        </w:rPr>
        <mc:AlternateContent>
          <mc:Choice Requires="wps">
            <w:drawing>
              <wp:anchor distT="0" distB="0" distL="114300" distR="114300" simplePos="0" relativeHeight="251661312" behindDoc="0" locked="0" layoutInCell="1" allowOverlap="1" wp14:anchorId="284B9555" wp14:editId="7A0DCF38">
                <wp:simplePos x="0" y="0"/>
                <wp:positionH relativeFrom="column">
                  <wp:posOffset>62866</wp:posOffset>
                </wp:positionH>
                <wp:positionV relativeFrom="paragraph">
                  <wp:posOffset>6349</wp:posOffset>
                </wp:positionV>
                <wp:extent cx="2438400" cy="24130"/>
                <wp:effectExtent l="0" t="0" r="19050" b="33020"/>
                <wp:wrapNone/>
                <wp:docPr id="37" name="Conector recto 37"/>
                <wp:cNvGraphicFramePr/>
                <a:graphic xmlns:a="http://schemas.openxmlformats.org/drawingml/2006/main">
                  <a:graphicData uri="http://schemas.microsoft.com/office/word/2010/wordprocessingShape">
                    <wps:wsp>
                      <wps:cNvCnPr/>
                      <wps:spPr>
                        <a:xfrm flipV="1">
                          <a:off x="0" y="0"/>
                          <a:ext cx="2438400" cy="2413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7C9647" id="Conector recto 3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5pt" to="196.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" strokecolor="#196b24 [3206]" strokeweight="1.5pt">
                <v:stroke joinstyle="miter"/>
              </v:line>
            </w:pict>
          </mc:Fallback>
        </mc:AlternateContent>
      </w:r>
      <w:r>
        <w:rPr>
          <w:rFonts w:ascii="Calibri-Bold" w:hAnsi="Calibri-Bold" w:cs="Calibri-Bold"/>
          <w:b/>
          <w:bCs/>
          <w:kern w:val="0"/>
          <w:sz w:val="28"/>
          <w:szCs w:val="28"/>
        </w:rPr>
        <w:t xml:space="preserve"> </w:t>
      </w:r>
    </w:p>
    <w:p w14:paraId="49124689" w14:textId="3814FC41" w:rsidR="00B11E9E" w:rsidRPr="00B11E9E" w:rsidRDefault="00B11E9E" w:rsidP="00B11E9E">
      <w:pPr>
        <w:autoSpaceDE w:val="0"/>
        <w:autoSpaceDN w:val="0"/>
        <w:adjustRightInd w:val="0"/>
        <w:spacing w:before="0" w:after="0" w:line="240" w:lineRule="auto"/>
        <w:ind w:firstLine="0"/>
        <w:jc w:val="center"/>
        <w:rPr>
          <w:rFonts w:ascii="Calibri-Bold" w:hAnsi="Calibri-Bold" w:cs="Calibri-Bold"/>
          <w:b/>
          <w:bCs/>
          <w:kern w:val="0"/>
          <w:sz w:val="28"/>
          <w:szCs w:val="28"/>
        </w:rPr>
      </w:pPr>
      <w:r w:rsidRPr="00B11E9E">
        <w:rPr>
          <w:rFonts w:hAnsi="Calibri"/>
          <w:b/>
          <w:bCs/>
          <w:i/>
          <w:iCs/>
          <w:color w:val="000000" w:themeColor="text1"/>
          <w:kern w:val="24"/>
          <w:sz w:val="20"/>
          <w:szCs w:val="28"/>
        </w:rPr>
        <w:t>“</w:t>
      </w:r>
      <w:r w:rsidRPr="00B11E9E">
        <w:rPr>
          <w:rFonts w:hAnsi="Calibri"/>
          <w:b/>
          <w:bCs/>
          <w:i/>
          <w:iCs/>
          <w:color w:val="000000" w:themeColor="text1"/>
          <w:kern w:val="24"/>
          <w:sz w:val="20"/>
          <w:szCs w:val="28"/>
        </w:rPr>
        <w:t>A</w:t>
      </w:r>
      <w:r w:rsidRPr="00B11E9E">
        <w:rPr>
          <w:rFonts w:hAnsi="Calibri"/>
          <w:b/>
          <w:bCs/>
          <w:i/>
          <w:iCs/>
          <w:color w:val="000000" w:themeColor="text1"/>
          <w:kern w:val="24"/>
          <w:sz w:val="20"/>
          <w:szCs w:val="28"/>
        </w:rPr>
        <w:t>ñ</w:t>
      </w:r>
      <w:r w:rsidRPr="00B11E9E">
        <w:rPr>
          <w:rFonts w:hAnsi="Calibri"/>
          <w:b/>
          <w:bCs/>
          <w:i/>
          <w:iCs/>
          <w:color w:val="000000" w:themeColor="text1"/>
          <w:kern w:val="24"/>
          <w:sz w:val="20"/>
          <w:szCs w:val="28"/>
        </w:rPr>
        <w:t>o del Bicentenario, de la consolidaci</w:t>
      </w:r>
      <w:r w:rsidRPr="00B11E9E">
        <w:rPr>
          <w:rFonts w:hAnsi="Calibri"/>
          <w:b/>
          <w:bCs/>
          <w:i/>
          <w:iCs/>
          <w:color w:val="000000" w:themeColor="text1"/>
          <w:kern w:val="24"/>
          <w:sz w:val="20"/>
          <w:szCs w:val="28"/>
        </w:rPr>
        <w:t>ó</w:t>
      </w:r>
      <w:r w:rsidRPr="00B11E9E">
        <w:rPr>
          <w:rFonts w:hAnsi="Calibri"/>
          <w:b/>
          <w:bCs/>
          <w:i/>
          <w:iCs/>
          <w:color w:val="000000" w:themeColor="text1"/>
          <w:kern w:val="24"/>
          <w:sz w:val="20"/>
          <w:szCs w:val="28"/>
        </w:rPr>
        <w:t>n de nuestra Independencia, y de la conmemoraci</w:t>
      </w:r>
      <w:r w:rsidRPr="00B11E9E">
        <w:rPr>
          <w:rFonts w:hAnsi="Calibri"/>
          <w:b/>
          <w:bCs/>
          <w:i/>
          <w:iCs/>
          <w:color w:val="000000" w:themeColor="text1"/>
          <w:kern w:val="24"/>
          <w:sz w:val="20"/>
          <w:szCs w:val="28"/>
        </w:rPr>
        <w:t>ó</w:t>
      </w:r>
      <w:r w:rsidRPr="00B11E9E">
        <w:rPr>
          <w:rFonts w:hAnsi="Calibri"/>
          <w:b/>
          <w:bCs/>
          <w:i/>
          <w:iCs/>
          <w:color w:val="000000" w:themeColor="text1"/>
          <w:kern w:val="24"/>
          <w:sz w:val="20"/>
          <w:szCs w:val="28"/>
        </w:rPr>
        <w:t>n de las heroicas batallas de Jun</w:t>
      </w:r>
      <w:r w:rsidRPr="00B11E9E">
        <w:rPr>
          <w:rFonts w:hAnsi="Calibri"/>
          <w:b/>
          <w:bCs/>
          <w:i/>
          <w:iCs/>
          <w:color w:val="000000" w:themeColor="text1"/>
          <w:kern w:val="24"/>
          <w:sz w:val="20"/>
          <w:szCs w:val="28"/>
        </w:rPr>
        <w:t>í</w:t>
      </w:r>
      <w:r w:rsidRPr="00B11E9E">
        <w:rPr>
          <w:rFonts w:hAnsi="Calibri"/>
          <w:b/>
          <w:bCs/>
          <w:i/>
          <w:iCs/>
          <w:color w:val="000000" w:themeColor="text1"/>
          <w:kern w:val="24"/>
          <w:sz w:val="20"/>
          <w:szCs w:val="28"/>
        </w:rPr>
        <w:t>n y Ayacucho</w:t>
      </w:r>
      <w:r w:rsidRPr="00B11E9E">
        <w:rPr>
          <w:rFonts w:hAnsi="Calibri"/>
          <w:b/>
          <w:bCs/>
          <w:i/>
          <w:iCs/>
          <w:color w:val="000000" w:themeColor="text1"/>
          <w:kern w:val="24"/>
          <w:sz w:val="20"/>
          <w:szCs w:val="28"/>
        </w:rPr>
        <w:t>”</w:t>
      </w:r>
      <w:r w:rsidRPr="00B11E9E">
        <w:rPr>
          <w:rFonts w:hAnsi="Calibri"/>
          <w:b/>
          <w:bCs/>
          <w:i/>
          <w:iCs/>
          <w:color w:val="000000" w:themeColor="text1"/>
          <w:kern w:val="24"/>
          <w:sz w:val="20"/>
          <w:szCs w:val="28"/>
        </w:rPr>
        <w:t>.</w:t>
      </w:r>
    </w:p>
    <w:p w14:paraId="181E15AB" w14:textId="77777777" w:rsidR="00B11E9E" w:rsidRDefault="00B11E9E" w:rsidP="00B11E9E">
      <w:pPr>
        <w:autoSpaceDE w:val="0"/>
        <w:autoSpaceDN w:val="0"/>
        <w:adjustRightInd w:val="0"/>
        <w:spacing w:before="0" w:after="0" w:line="240" w:lineRule="auto"/>
        <w:ind w:firstLine="0"/>
        <w:jc w:val="right"/>
        <w:rPr>
          <w:rFonts w:ascii="Calibri" w:hAnsi="Calibri" w:cs="Calibri"/>
          <w:kern w:val="0"/>
          <w:sz w:val="24"/>
          <w:szCs w:val="24"/>
        </w:rPr>
      </w:pPr>
    </w:p>
    <w:p w14:paraId="188BD476" w14:textId="1C470F61" w:rsidR="0003089C" w:rsidRPr="0003089C" w:rsidRDefault="0003089C" w:rsidP="0003089C">
      <w:pPr>
        <w:autoSpaceDE w:val="0"/>
        <w:autoSpaceDN w:val="0"/>
        <w:adjustRightInd w:val="0"/>
        <w:spacing w:before="0" w:after="0" w:line="240" w:lineRule="auto"/>
        <w:ind w:left="270" w:firstLine="0"/>
        <w:jc w:val="left"/>
        <w:rPr>
          <w:rFonts w:ascii="Calibri" w:hAnsi="Calibri" w:cs="Calibri"/>
          <w:kern w:val="0"/>
        </w:rPr>
      </w:pPr>
      <w:r w:rsidRPr="0003089C">
        <w:rPr>
          <w:rFonts w:ascii="Calibri" w:hAnsi="Calibri" w:cs="Calibri"/>
          <w:kern w:val="0"/>
        </w:rPr>
        <w:t>CONTRATAR LOS SERVICIOS DE UN PERSONAL PARA EL APOYO EN EL SEGUIMIENTO E IMPLEMENTACIÓN DE LOS SERVICIOS TECNOLÓGICOS EN LA OFICINA DE TECNOLOGÍA DE LA INFORMACIÓN Y COMUNICACIÓN DE LA UNIVERSIDAD NACIONAL AGRARIA DE LA SELVA.</w:t>
      </w:r>
    </w:p>
    <w:p w14:paraId="35F6F7DE" w14:textId="77777777" w:rsidR="00527C87" w:rsidRPr="0003089C" w:rsidRDefault="00527C87" w:rsidP="00F64C69">
      <w:pPr>
        <w:autoSpaceDE w:val="0"/>
        <w:autoSpaceDN w:val="0"/>
        <w:adjustRightInd w:val="0"/>
        <w:spacing w:before="0" w:after="0" w:line="240" w:lineRule="auto"/>
        <w:ind w:firstLine="0"/>
        <w:jc w:val="center"/>
        <w:rPr>
          <w:rFonts w:ascii="Calibri" w:hAnsi="Calibri" w:cs="Calibri"/>
          <w:b/>
          <w:bCs/>
          <w:kern w:val="0"/>
        </w:rPr>
      </w:pPr>
    </w:p>
    <w:p w14:paraId="0A141E9B" w14:textId="4FCD0958" w:rsidR="0003089C" w:rsidRDefault="00F64C69" w:rsidP="00B864FE">
      <w:pPr>
        <w:pStyle w:val="Prrafodelista"/>
        <w:numPr>
          <w:ilvl w:val="0"/>
          <w:numId w:val="1"/>
        </w:numPr>
        <w:autoSpaceDE w:val="0"/>
        <w:autoSpaceDN w:val="0"/>
        <w:adjustRightInd w:val="0"/>
        <w:spacing w:before="0" w:after="0" w:line="240" w:lineRule="auto"/>
        <w:ind w:left="270" w:hanging="270"/>
        <w:rPr>
          <w:rFonts w:ascii="Calibri" w:hAnsi="Calibri" w:cs="Calibri"/>
          <w:b/>
          <w:bCs/>
        </w:rPr>
      </w:pPr>
      <w:r w:rsidRPr="0003089C">
        <w:rPr>
          <w:rFonts w:ascii="Calibri" w:hAnsi="Calibri" w:cs="Calibri"/>
          <w:b/>
          <w:bCs/>
        </w:rPr>
        <w:t>DENOMINACIÓN DEL CARGO</w:t>
      </w:r>
    </w:p>
    <w:p w14:paraId="0EB23738" w14:textId="77777777" w:rsidR="00B864FE" w:rsidRPr="00B864FE" w:rsidRDefault="00B864FE" w:rsidP="00B864FE">
      <w:pPr>
        <w:pStyle w:val="Prrafodelista"/>
        <w:autoSpaceDE w:val="0"/>
        <w:autoSpaceDN w:val="0"/>
        <w:adjustRightInd w:val="0"/>
        <w:spacing w:before="0" w:after="0" w:line="240" w:lineRule="auto"/>
        <w:ind w:left="270" w:firstLine="0"/>
        <w:rPr>
          <w:rFonts w:ascii="Calibri" w:hAnsi="Calibri" w:cs="Calibri"/>
          <w:b/>
          <w:bCs/>
        </w:rPr>
      </w:pPr>
    </w:p>
    <w:p w14:paraId="3E451726" w14:textId="43F11F79" w:rsidR="0003089C" w:rsidRPr="0003089C" w:rsidRDefault="0003089C" w:rsidP="0003089C">
      <w:pPr>
        <w:autoSpaceDE w:val="0"/>
        <w:autoSpaceDN w:val="0"/>
        <w:adjustRightInd w:val="0"/>
        <w:spacing w:before="0" w:after="0" w:line="240" w:lineRule="auto"/>
        <w:ind w:firstLine="0"/>
        <w:rPr>
          <w:rFonts w:ascii="Calibri" w:hAnsi="Calibri" w:cs="Calibri"/>
          <w:b/>
          <w:bCs/>
        </w:rPr>
      </w:pPr>
      <w:r w:rsidRPr="0003089C">
        <w:rPr>
          <w:rFonts w:ascii="Calibri" w:hAnsi="Calibri" w:cs="Calibri"/>
          <w:kern w:val="0"/>
        </w:rPr>
        <w:t>contratar los servicios de un personal para el apoyo en el seguimiento e implementación de los servicios tecnológicos en la oficina de tecnología de la información y comunicación de la universidad nacional agraria de la selva</w:t>
      </w:r>
    </w:p>
    <w:p w14:paraId="41E62C4B" w14:textId="77777777" w:rsidR="0003089C" w:rsidRPr="0003089C" w:rsidRDefault="0003089C" w:rsidP="0003089C">
      <w:pPr>
        <w:autoSpaceDE w:val="0"/>
        <w:autoSpaceDN w:val="0"/>
        <w:adjustRightInd w:val="0"/>
        <w:spacing w:before="0" w:after="0" w:line="240" w:lineRule="auto"/>
        <w:ind w:firstLine="0"/>
        <w:rPr>
          <w:rFonts w:ascii="Calibri" w:hAnsi="Calibri" w:cs="Calibri"/>
          <w:b/>
          <w:bCs/>
        </w:rPr>
      </w:pPr>
    </w:p>
    <w:p w14:paraId="6CAE096D" w14:textId="7B95EE5C"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rPr>
      </w:pPr>
      <w:r w:rsidRPr="0003089C">
        <w:rPr>
          <w:rFonts w:ascii="Calibri" w:hAnsi="Calibri" w:cs="Calibri"/>
          <w:b/>
          <w:bCs/>
        </w:rPr>
        <w:t>BASE LEGAL:</w:t>
      </w:r>
    </w:p>
    <w:p w14:paraId="6BAC9B66"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Constitución Política del Perú.</w:t>
      </w:r>
    </w:p>
    <w:p w14:paraId="57D27B2F"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Ley Universitaria N° 30220.</w:t>
      </w:r>
    </w:p>
    <w:p w14:paraId="40CC9FE7"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Estatuto Universitario – UNAS, aprobado con Resolución N° 308-2023-R-UNAS.</w:t>
      </w:r>
    </w:p>
    <w:p w14:paraId="051F34FE"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Ley No 32069, Ley General de Contrataciones Públicas.</w:t>
      </w:r>
    </w:p>
    <w:p w14:paraId="1940A01C"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Reglamento de la Ley General de Contrataciones Publicas, aprobado por Decreto Supremo N° 009-2025-EF y sus modificatorias.</w:t>
      </w:r>
    </w:p>
    <w:p w14:paraId="5F4B0F9D" w14:textId="77777777" w:rsidR="0003089C" w:rsidRPr="0003089C" w:rsidRDefault="0003089C" w:rsidP="0003089C">
      <w:pPr>
        <w:pStyle w:val="Prrafodelista"/>
        <w:numPr>
          <w:ilvl w:val="0"/>
          <w:numId w:val="13"/>
        </w:numPr>
        <w:spacing w:before="0" w:after="0" w:line="240" w:lineRule="auto"/>
        <w:rPr>
          <w:rFonts w:ascii="Calibri" w:hAnsi="Calibri" w:cs="Calibri"/>
        </w:rPr>
      </w:pPr>
      <w:r w:rsidRPr="0003089C">
        <w:rPr>
          <w:rFonts w:ascii="Calibri" w:hAnsi="Calibri" w:cs="Calibri"/>
        </w:rPr>
        <w:t>Directiva interna de la Universidad Nacional Agraria de la Selva sobre Contratación de bienes y servicios para montos menores o iguales a ocho (8) UIT, vigente.</w:t>
      </w:r>
    </w:p>
    <w:p w14:paraId="7D1012CC" w14:textId="77777777" w:rsidR="0003089C" w:rsidRPr="0003089C" w:rsidRDefault="0003089C" w:rsidP="00043DCC">
      <w:pPr>
        <w:autoSpaceDE w:val="0"/>
        <w:autoSpaceDN w:val="0"/>
        <w:adjustRightInd w:val="0"/>
        <w:spacing w:before="0" w:after="0" w:line="240" w:lineRule="auto"/>
        <w:ind w:left="270" w:firstLine="0"/>
        <w:jc w:val="left"/>
        <w:rPr>
          <w:rFonts w:ascii="Calibri" w:hAnsi="Calibri" w:cs="Calibri"/>
          <w:kern w:val="0"/>
        </w:rPr>
      </w:pPr>
    </w:p>
    <w:p w14:paraId="0E2250E5" w14:textId="10D361E7" w:rsidR="002B63D2" w:rsidRPr="0003089C" w:rsidRDefault="002B63D2" w:rsidP="002B63D2">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OBJETO DE LA CONTRATACIÓN</w:t>
      </w:r>
    </w:p>
    <w:p w14:paraId="38435B1E" w14:textId="4D9213D8" w:rsidR="002B63D2" w:rsidRPr="0003089C" w:rsidRDefault="002B63D2" w:rsidP="00702A60">
      <w:pPr>
        <w:autoSpaceDE w:val="0"/>
        <w:autoSpaceDN w:val="0"/>
        <w:adjustRightInd w:val="0"/>
        <w:spacing w:before="0" w:after="0" w:line="240" w:lineRule="auto"/>
        <w:ind w:left="270" w:firstLine="0"/>
        <w:jc w:val="left"/>
        <w:rPr>
          <w:rFonts w:ascii="Calibri" w:hAnsi="Calibri" w:cs="Calibri"/>
          <w:kern w:val="0"/>
        </w:rPr>
      </w:pPr>
      <w:r w:rsidRPr="0003089C">
        <w:rPr>
          <w:rFonts w:ascii="Calibri" w:hAnsi="Calibri" w:cs="Calibri"/>
          <w:kern w:val="0"/>
        </w:rPr>
        <w:t xml:space="preserve">Contratar los servicios de un </w:t>
      </w:r>
      <w:r w:rsidR="00DA3E14" w:rsidRPr="0003089C">
        <w:rPr>
          <w:rFonts w:ascii="Calibri" w:hAnsi="Calibri" w:cs="Calibri"/>
          <w:kern w:val="0"/>
        </w:rPr>
        <w:t>personal</w:t>
      </w:r>
      <w:r w:rsidR="00702A60" w:rsidRPr="0003089C">
        <w:rPr>
          <w:rFonts w:ascii="Calibri" w:hAnsi="Calibri" w:cs="Calibri"/>
          <w:kern w:val="0"/>
        </w:rPr>
        <w:t xml:space="preserve"> para </w:t>
      </w:r>
      <w:r w:rsidR="00DA3E14" w:rsidRPr="0003089C">
        <w:rPr>
          <w:rFonts w:ascii="Calibri" w:hAnsi="Calibri" w:cs="Calibri"/>
          <w:kern w:val="0"/>
        </w:rPr>
        <w:t>el apoyo en el seguimiento e implementación de los servicios tecnológicos en la</w:t>
      </w:r>
      <w:r w:rsidR="00702A60" w:rsidRPr="0003089C">
        <w:rPr>
          <w:rFonts w:ascii="Calibri" w:hAnsi="Calibri" w:cs="Calibri"/>
          <w:kern w:val="0"/>
        </w:rPr>
        <w:t xml:space="preserve"> Oficina de Tecnología de la Información y Comunicación de la Universidad Nacional Agraria de la Selva.</w:t>
      </w:r>
    </w:p>
    <w:p w14:paraId="0F977A7D" w14:textId="123EDDE5" w:rsidR="00F64C69" w:rsidRPr="0003089C" w:rsidRDefault="00FC0A79" w:rsidP="002B63D2">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DESCRIPCIÓN DEL SERVICIO</w:t>
      </w:r>
    </w:p>
    <w:p w14:paraId="7C2122EA" w14:textId="77777777" w:rsidR="008A7BD9" w:rsidRPr="0003089C" w:rsidRDefault="008A7BD9" w:rsidP="008A7BD9">
      <w:pPr>
        <w:pStyle w:val="Prrafodelista"/>
        <w:numPr>
          <w:ilvl w:val="0"/>
          <w:numId w:val="2"/>
        </w:numPr>
        <w:tabs>
          <w:tab w:val="clear" w:pos="1440"/>
        </w:tabs>
        <w:spacing w:before="0" w:after="0" w:line="240" w:lineRule="auto"/>
        <w:ind w:left="709" w:hanging="425"/>
        <w:rPr>
          <w:rFonts w:ascii="Calibri" w:hAnsi="Calibri" w:cs="Calibri"/>
        </w:rPr>
      </w:pPr>
      <w:r w:rsidRPr="0003089C">
        <w:rPr>
          <w:rFonts w:ascii="Calibri" w:hAnsi="Calibri" w:cs="Calibri"/>
        </w:rPr>
        <w:t>Apoyo en la actualización de los lineamientos de cumplimiento del Gobierno Digital</w:t>
      </w:r>
    </w:p>
    <w:p w14:paraId="7FE43012" w14:textId="17994BBB" w:rsidR="00CB17A7" w:rsidRPr="0003089C" w:rsidRDefault="008A7BD9" w:rsidP="00CB17A7">
      <w:pPr>
        <w:numPr>
          <w:ilvl w:val="0"/>
          <w:numId w:val="2"/>
        </w:numPr>
        <w:tabs>
          <w:tab w:val="clear" w:pos="1440"/>
        </w:tabs>
        <w:autoSpaceDE w:val="0"/>
        <w:autoSpaceDN w:val="0"/>
        <w:adjustRightInd w:val="0"/>
        <w:spacing w:before="0" w:after="0" w:line="240" w:lineRule="auto"/>
        <w:ind w:left="709" w:hanging="439"/>
        <w:rPr>
          <w:rFonts w:ascii="Calibri" w:hAnsi="Calibri" w:cs="Calibri"/>
        </w:rPr>
      </w:pPr>
      <w:r w:rsidRPr="0003089C">
        <w:rPr>
          <w:rFonts w:ascii="Calibri" w:hAnsi="Calibri" w:cs="Calibri"/>
        </w:rPr>
        <w:t>A</w:t>
      </w:r>
      <w:r w:rsidR="00702A60" w:rsidRPr="0003089C">
        <w:rPr>
          <w:rFonts w:ascii="Calibri" w:hAnsi="Calibri" w:cs="Calibri"/>
        </w:rPr>
        <w:t xml:space="preserve">poyo en asistentencia técnica in situ a los usuarios de todas las dependencias de la </w:t>
      </w:r>
      <w:r w:rsidR="00944E3E" w:rsidRPr="0003089C">
        <w:rPr>
          <w:rFonts w:ascii="Calibri" w:hAnsi="Calibri" w:cs="Calibri"/>
        </w:rPr>
        <w:t>Institución</w:t>
      </w:r>
      <w:r w:rsidR="00702A60" w:rsidRPr="0003089C">
        <w:rPr>
          <w:rFonts w:ascii="Calibri" w:hAnsi="Calibri" w:cs="Calibri"/>
        </w:rPr>
        <w:t xml:space="preserve"> en mantenimiento y soporte en </w:t>
      </w:r>
      <w:r w:rsidR="00944E3E" w:rsidRPr="0003089C">
        <w:rPr>
          <w:rFonts w:ascii="Calibri" w:hAnsi="Calibri" w:cs="Calibri"/>
        </w:rPr>
        <w:t>software</w:t>
      </w:r>
      <w:r w:rsidRPr="0003089C">
        <w:rPr>
          <w:rFonts w:ascii="Calibri" w:hAnsi="Calibri" w:cs="Calibri"/>
        </w:rPr>
        <w:t xml:space="preserve"> y</w:t>
      </w:r>
      <w:r w:rsidR="00944E3E" w:rsidRPr="0003089C">
        <w:rPr>
          <w:rFonts w:ascii="Calibri" w:hAnsi="Calibri" w:cs="Calibri"/>
        </w:rPr>
        <w:t xml:space="preserve"> hardware</w:t>
      </w:r>
      <w:r w:rsidR="00702A60" w:rsidRPr="0003089C">
        <w:rPr>
          <w:rFonts w:ascii="Calibri" w:hAnsi="Calibri" w:cs="Calibri"/>
        </w:rPr>
        <w:t>.</w:t>
      </w:r>
    </w:p>
    <w:p w14:paraId="31237743" w14:textId="1F1B5850" w:rsidR="008A7BD9" w:rsidRPr="0003089C" w:rsidRDefault="008A7BD9" w:rsidP="00CB17A7">
      <w:pPr>
        <w:numPr>
          <w:ilvl w:val="0"/>
          <w:numId w:val="2"/>
        </w:numPr>
        <w:tabs>
          <w:tab w:val="clear" w:pos="1440"/>
        </w:tabs>
        <w:autoSpaceDE w:val="0"/>
        <w:autoSpaceDN w:val="0"/>
        <w:adjustRightInd w:val="0"/>
        <w:spacing w:before="0" w:after="0" w:line="240" w:lineRule="auto"/>
        <w:ind w:left="709" w:hanging="439"/>
        <w:rPr>
          <w:rFonts w:ascii="Calibri" w:hAnsi="Calibri" w:cs="Calibri"/>
        </w:rPr>
      </w:pPr>
      <w:r w:rsidRPr="0003089C">
        <w:rPr>
          <w:rFonts w:ascii="Calibri" w:hAnsi="Calibri" w:cs="Calibri"/>
        </w:rPr>
        <w:t>Apoyo en actividades de conexiones de equipamiento de redes</w:t>
      </w:r>
    </w:p>
    <w:p w14:paraId="636E3D9B" w14:textId="6C7981FE" w:rsidR="0024534C" w:rsidRPr="0003089C" w:rsidRDefault="008A7BD9" w:rsidP="00CB17A7">
      <w:pPr>
        <w:numPr>
          <w:ilvl w:val="0"/>
          <w:numId w:val="2"/>
        </w:numPr>
        <w:tabs>
          <w:tab w:val="clear" w:pos="1440"/>
        </w:tabs>
        <w:autoSpaceDE w:val="0"/>
        <w:autoSpaceDN w:val="0"/>
        <w:adjustRightInd w:val="0"/>
        <w:spacing w:before="0" w:after="0" w:line="240" w:lineRule="auto"/>
        <w:ind w:left="709" w:hanging="439"/>
        <w:rPr>
          <w:rFonts w:ascii="Calibri" w:hAnsi="Calibri" w:cs="Calibri"/>
        </w:rPr>
      </w:pPr>
      <w:r w:rsidRPr="0003089C">
        <w:rPr>
          <w:rFonts w:ascii="Calibri" w:hAnsi="Calibri" w:cs="Calibri"/>
        </w:rPr>
        <w:t>Apoyo en las</w:t>
      </w:r>
      <w:r w:rsidR="00944E3E" w:rsidRPr="0003089C">
        <w:rPr>
          <w:rFonts w:ascii="Calibri" w:hAnsi="Calibri" w:cs="Calibri"/>
        </w:rPr>
        <w:t xml:space="preserve"> actividades administrativas en coordinación con </w:t>
      </w:r>
      <w:r w:rsidRPr="0003089C">
        <w:rPr>
          <w:rFonts w:ascii="Calibri" w:hAnsi="Calibri" w:cs="Calibri"/>
        </w:rPr>
        <w:t>el</w:t>
      </w:r>
      <w:r w:rsidR="00944E3E" w:rsidRPr="0003089C">
        <w:rPr>
          <w:rFonts w:ascii="Calibri" w:hAnsi="Calibri" w:cs="Calibri"/>
        </w:rPr>
        <w:t xml:space="preserve"> </w:t>
      </w:r>
      <w:r w:rsidR="00397A8A" w:rsidRPr="0003089C">
        <w:rPr>
          <w:rFonts w:ascii="Calibri" w:hAnsi="Calibri" w:cs="Calibri"/>
        </w:rPr>
        <w:t>director</w:t>
      </w:r>
      <w:r w:rsidR="00944E3E" w:rsidRPr="0003089C">
        <w:rPr>
          <w:rFonts w:ascii="Calibri" w:hAnsi="Calibri" w:cs="Calibri"/>
        </w:rPr>
        <w:t xml:space="preserve"> de la Oficina de Tecnología de la Información.</w:t>
      </w:r>
    </w:p>
    <w:p w14:paraId="22550B82" w14:textId="4A80F156" w:rsidR="00D302CC" w:rsidRPr="0003089C" w:rsidRDefault="00944E3E" w:rsidP="00D302CC">
      <w:pPr>
        <w:numPr>
          <w:ilvl w:val="0"/>
          <w:numId w:val="2"/>
        </w:numPr>
        <w:tabs>
          <w:tab w:val="clear" w:pos="1440"/>
        </w:tabs>
        <w:autoSpaceDE w:val="0"/>
        <w:autoSpaceDN w:val="0"/>
        <w:adjustRightInd w:val="0"/>
        <w:spacing w:before="0" w:after="0" w:line="240" w:lineRule="auto"/>
        <w:ind w:left="709" w:hanging="439"/>
        <w:rPr>
          <w:rFonts w:ascii="Calibri" w:hAnsi="Calibri" w:cs="Calibri"/>
        </w:rPr>
      </w:pPr>
      <w:r w:rsidRPr="0003089C">
        <w:rPr>
          <w:rFonts w:ascii="Calibri" w:hAnsi="Calibri" w:cs="Calibri"/>
        </w:rPr>
        <w:t xml:space="preserve">Otras funciones que le asigne el director de la </w:t>
      </w:r>
      <w:r w:rsidRPr="0003089C">
        <w:rPr>
          <w:rFonts w:ascii="Calibri" w:hAnsi="Calibri" w:cs="Calibri"/>
          <w:kern w:val="0"/>
        </w:rPr>
        <w:t xml:space="preserve">Oficina de </w:t>
      </w:r>
      <w:r w:rsidRPr="0003089C">
        <w:rPr>
          <w:rFonts w:ascii="Calibri" w:hAnsi="Calibri" w:cs="Calibri"/>
        </w:rPr>
        <w:t>Tecnología de la Información y Comunicación.</w:t>
      </w:r>
    </w:p>
    <w:p w14:paraId="11637EAF" w14:textId="6C823331" w:rsidR="00746D28" w:rsidRPr="0003089C" w:rsidRDefault="00746D28" w:rsidP="0003089C">
      <w:pPr>
        <w:pStyle w:val="Prrafodelista"/>
        <w:autoSpaceDE w:val="0"/>
        <w:autoSpaceDN w:val="0"/>
        <w:adjustRightInd w:val="0"/>
        <w:spacing w:before="0" w:after="0" w:line="240" w:lineRule="auto"/>
        <w:ind w:left="270" w:firstLine="0"/>
        <w:rPr>
          <w:rFonts w:ascii="Calibri" w:hAnsi="Calibri" w:cs="Calibri"/>
          <w:b/>
          <w:bCs/>
          <w:kern w:val="0"/>
        </w:rPr>
      </w:pPr>
    </w:p>
    <w:p w14:paraId="50C62D9F"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PRODUCTOS / ENTREGABLES</w:t>
      </w:r>
    </w:p>
    <w:p w14:paraId="709D0F9C" w14:textId="00ECE6E0" w:rsidR="0003089C" w:rsidRPr="0003089C" w:rsidRDefault="0003089C" w:rsidP="0003089C">
      <w:pPr>
        <w:pStyle w:val="Prrafodelista"/>
        <w:autoSpaceDE w:val="0"/>
        <w:autoSpaceDN w:val="0"/>
        <w:adjustRightInd w:val="0"/>
        <w:spacing w:before="0" w:after="0" w:line="240" w:lineRule="auto"/>
        <w:ind w:left="270" w:firstLine="0"/>
        <w:rPr>
          <w:rFonts w:ascii="Calibri" w:hAnsi="Calibri" w:cs="Calibri"/>
          <w:kern w:val="0"/>
        </w:rPr>
      </w:pPr>
      <w:r w:rsidRPr="0003089C">
        <w:rPr>
          <w:rFonts w:ascii="Calibri" w:hAnsi="Calibri" w:cs="Calibri"/>
          <w:kern w:val="0"/>
        </w:rPr>
        <w:t xml:space="preserve">EL SERVICIO CONSTA DE 3 ENTREGABLES </w:t>
      </w:r>
    </w:p>
    <w:p w14:paraId="2B53E215" w14:textId="77777777" w:rsidR="0003089C" w:rsidRPr="0003089C" w:rsidRDefault="0003089C" w:rsidP="0003089C">
      <w:pPr>
        <w:pStyle w:val="Prrafodelista"/>
        <w:autoSpaceDE w:val="0"/>
        <w:autoSpaceDN w:val="0"/>
        <w:adjustRightInd w:val="0"/>
        <w:spacing w:before="0" w:after="0" w:line="240" w:lineRule="auto"/>
        <w:ind w:left="270" w:firstLine="0"/>
        <w:rPr>
          <w:rFonts w:ascii="Calibri" w:hAnsi="Calibri" w:cs="Calibri"/>
          <w:kern w:val="0"/>
        </w:rPr>
      </w:pPr>
    </w:p>
    <w:p w14:paraId="0A71B3EF"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PLAZO DE EJECUCIÓN</w:t>
      </w:r>
    </w:p>
    <w:p w14:paraId="6C61DD12" w14:textId="016AE86A" w:rsidR="0003089C" w:rsidRPr="0003089C" w:rsidRDefault="0003089C" w:rsidP="0003089C">
      <w:pPr>
        <w:pStyle w:val="Prrafodelista"/>
        <w:autoSpaceDE w:val="0"/>
        <w:autoSpaceDN w:val="0"/>
        <w:adjustRightInd w:val="0"/>
        <w:spacing w:before="0" w:after="0" w:line="240" w:lineRule="auto"/>
        <w:ind w:left="270" w:firstLine="0"/>
        <w:rPr>
          <w:rFonts w:ascii="Calibri" w:hAnsi="Calibri" w:cs="Calibri"/>
          <w:b/>
          <w:bCs/>
          <w:kern w:val="0"/>
        </w:rPr>
      </w:pPr>
      <w:r w:rsidRPr="0003089C">
        <w:rPr>
          <w:rFonts w:ascii="Calibri" w:hAnsi="Calibri" w:cs="Calibri"/>
        </w:rPr>
        <w:t>La ejecución del servicio se realizará a partir de la notificación de la Orden de Servicio, al 30 de diciembre del 2026</w:t>
      </w:r>
    </w:p>
    <w:p w14:paraId="5640489E" w14:textId="0D472786" w:rsidR="0003089C" w:rsidRPr="0003089C" w:rsidRDefault="0003089C" w:rsidP="0003089C">
      <w:pPr>
        <w:pStyle w:val="Prrafodelista"/>
        <w:numPr>
          <w:ilvl w:val="0"/>
          <w:numId w:val="14"/>
        </w:numPr>
        <w:spacing w:before="0" w:after="0" w:line="240" w:lineRule="auto"/>
        <w:rPr>
          <w:rFonts w:ascii="Calibri" w:hAnsi="Calibri" w:cs="Calibri"/>
        </w:rPr>
      </w:pPr>
      <w:r w:rsidRPr="0003089C">
        <w:rPr>
          <w:rFonts w:ascii="Calibri" w:hAnsi="Calibri" w:cs="Calibri"/>
          <w:b/>
          <w:bCs/>
        </w:rPr>
        <w:t>Primer entregable:</w:t>
      </w:r>
      <w:r w:rsidRPr="0003089C">
        <w:rPr>
          <w:rFonts w:ascii="Calibri" w:hAnsi="Calibri" w:cs="Calibri"/>
        </w:rPr>
        <w:t xml:space="preserve"> Presentación del primer informe de actividades al 30/10/2026.</w:t>
      </w:r>
    </w:p>
    <w:p w14:paraId="7B2EAFC2" w14:textId="631D22A3" w:rsidR="0003089C" w:rsidRPr="0003089C" w:rsidRDefault="0003089C" w:rsidP="0003089C">
      <w:pPr>
        <w:pStyle w:val="Prrafodelista"/>
        <w:numPr>
          <w:ilvl w:val="0"/>
          <w:numId w:val="14"/>
        </w:numPr>
        <w:spacing w:before="0" w:after="0" w:line="240" w:lineRule="auto"/>
        <w:rPr>
          <w:rFonts w:ascii="Calibri" w:hAnsi="Calibri" w:cs="Calibri"/>
        </w:rPr>
      </w:pPr>
      <w:r w:rsidRPr="0003089C">
        <w:rPr>
          <w:rFonts w:ascii="Calibri" w:hAnsi="Calibri" w:cs="Calibri"/>
          <w:b/>
          <w:bCs/>
        </w:rPr>
        <w:t>Segundo entregable:</w:t>
      </w:r>
      <w:r w:rsidRPr="0003089C">
        <w:rPr>
          <w:rFonts w:ascii="Calibri" w:hAnsi="Calibri" w:cs="Calibri"/>
        </w:rPr>
        <w:t xml:space="preserve"> Presentación del segundo informe de actividades al 31/11/2026.</w:t>
      </w:r>
    </w:p>
    <w:p w14:paraId="4919A7ED" w14:textId="3758EB7E" w:rsidR="0003089C" w:rsidRPr="0003089C" w:rsidRDefault="0003089C" w:rsidP="0003089C">
      <w:pPr>
        <w:pStyle w:val="Prrafodelista"/>
        <w:numPr>
          <w:ilvl w:val="0"/>
          <w:numId w:val="14"/>
        </w:numPr>
        <w:spacing w:before="0" w:after="0" w:line="240" w:lineRule="auto"/>
        <w:rPr>
          <w:rFonts w:ascii="Calibri" w:hAnsi="Calibri" w:cs="Calibri"/>
        </w:rPr>
      </w:pPr>
      <w:r w:rsidRPr="0003089C">
        <w:rPr>
          <w:rFonts w:ascii="Calibri" w:hAnsi="Calibri" w:cs="Calibri"/>
          <w:b/>
          <w:bCs/>
        </w:rPr>
        <w:t>Tercer entregable:</w:t>
      </w:r>
      <w:r w:rsidRPr="0003089C">
        <w:rPr>
          <w:rFonts w:ascii="Calibri" w:hAnsi="Calibri" w:cs="Calibri"/>
        </w:rPr>
        <w:t xml:space="preserve"> Presentación del tercer informe de actividades al 30/12/2026</w:t>
      </w:r>
    </w:p>
    <w:p w14:paraId="6868D7A8" w14:textId="77777777" w:rsidR="0003089C" w:rsidRPr="0003089C" w:rsidRDefault="0003089C" w:rsidP="0003089C">
      <w:pPr>
        <w:pStyle w:val="Prrafodelista"/>
        <w:spacing w:before="0" w:after="0" w:line="240" w:lineRule="auto"/>
        <w:ind w:firstLine="0"/>
        <w:rPr>
          <w:rFonts w:ascii="Calibri" w:hAnsi="Calibri" w:cs="Calibri"/>
        </w:rPr>
      </w:pPr>
    </w:p>
    <w:p w14:paraId="08657059"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LUGAR DE PRESTACIÓN DEL SERVICIO</w:t>
      </w:r>
    </w:p>
    <w:p w14:paraId="66E98ACA" w14:textId="77777777" w:rsidR="0003089C" w:rsidRPr="0003089C" w:rsidRDefault="0003089C" w:rsidP="0003089C">
      <w:pPr>
        <w:autoSpaceDE w:val="0"/>
        <w:autoSpaceDN w:val="0"/>
        <w:adjustRightInd w:val="0"/>
        <w:spacing w:before="0" w:after="0" w:line="240" w:lineRule="auto"/>
        <w:ind w:firstLine="0"/>
        <w:rPr>
          <w:rFonts w:ascii="Calibri" w:hAnsi="Calibri" w:cs="Calibri"/>
          <w:b/>
          <w:bCs/>
          <w:kern w:val="0"/>
        </w:rPr>
      </w:pPr>
    </w:p>
    <w:p w14:paraId="05DE1791" w14:textId="68ED4491" w:rsidR="0003089C" w:rsidRPr="0003089C" w:rsidRDefault="0003089C" w:rsidP="0003089C">
      <w:pPr>
        <w:pStyle w:val="Prrafodelista"/>
        <w:autoSpaceDE w:val="0"/>
        <w:autoSpaceDN w:val="0"/>
        <w:adjustRightInd w:val="0"/>
        <w:spacing w:before="0" w:after="0" w:line="240" w:lineRule="auto"/>
        <w:ind w:left="270" w:firstLine="0"/>
        <w:rPr>
          <w:rFonts w:ascii="Calibri" w:hAnsi="Calibri" w:cs="Calibri"/>
          <w:kern w:val="0"/>
        </w:rPr>
      </w:pPr>
      <w:r w:rsidRPr="0003089C">
        <w:rPr>
          <w:rFonts w:ascii="Calibri" w:hAnsi="Calibri" w:cs="Calibri"/>
          <w:kern w:val="0"/>
        </w:rPr>
        <w:lastRenderedPageBreak/>
        <w:t xml:space="preserve">El servicio se realizará en la Oficina de Tecnología de la Información (OTI) de la Universidad Nacional Agraria de la Selva </w:t>
      </w:r>
    </w:p>
    <w:p w14:paraId="6CA5F7A5"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REQUISITOS</w:t>
      </w:r>
    </w:p>
    <w:p w14:paraId="361A71EC" w14:textId="77777777" w:rsidR="0003089C" w:rsidRPr="0003089C" w:rsidRDefault="0003089C" w:rsidP="0003089C">
      <w:pPr>
        <w:pStyle w:val="Prrafodelista"/>
        <w:numPr>
          <w:ilvl w:val="0"/>
          <w:numId w:val="10"/>
        </w:numPr>
        <w:autoSpaceDE w:val="0"/>
        <w:autoSpaceDN w:val="0"/>
        <w:adjustRightInd w:val="0"/>
        <w:spacing w:before="0" w:after="0" w:line="240" w:lineRule="auto"/>
        <w:rPr>
          <w:rFonts w:ascii="Calibri" w:hAnsi="Calibri" w:cs="Calibri"/>
          <w:b/>
          <w:bCs/>
          <w:kern w:val="0"/>
        </w:rPr>
      </w:pPr>
      <w:r w:rsidRPr="0003089C">
        <w:rPr>
          <w:rFonts w:ascii="Calibri" w:hAnsi="Calibri" w:cs="Calibri"/>
          <w:bCs/>
          <w:kern w:val="0"/>
        </w:rPr>
        <w:t>Estudiante o Técnico en Computación e informática</w:t>
      </w:r>
    </w:p>
    <w:p w14:paraId="2F9143AD" w14:textId="77777777" w:rsidR="0003089C" w:rsidRPr="0003089C" w:rsidRDefault="0003089C" w:rsidP="0003089C">
      <w:pPr>
        <w:pStyle w:val="Prrafodelista"/>
        <w:numPr>
          <w:ilvl w:val="0"/>
          <w:numId w:val="10"/>
        </w:numPr>
        <w:autoSpaceDE w:val="0"/>
        <w:autoSpaceDN w:val="0"/>
        <w:adjustRightInd w:val="0"/>
        <w:spacing w:before="0" w:after="0" w:line="240" w:lineRule="auto"/>
        <w:rPr>
          <w:rFonts w:ascii="Calibri" w:hAnsi="Calibri" w:cs="Calibri"/>
          <w:b/>
          <w:bCs/>
          <w:kern w:val="0"/>
        </w:rPr>
      </w:pPr>
      <w:r w:rsidRPr="0003089C">
        <w:rPr>
          <w:rFonts w:ascii="Calibri" w:hAnsi="Calibri" w:cs="Calibri"/>
          <w:bCs/>
          <w:kern w:val="0"/>
        </w:rPr>
        <w:t>Certificado en Ofimática Básica e Intermedia</w:t>
      </w:r>
    </w:p>
    <w:p w14:paraId="72DE0EA0" w14:textId="77777777" w:rsidR="0003089C" w:rsidRPr="0003089C" w:rsidRDefault="0003089C" w:rsidP="0003089C">
      <w:pPr>
        <w:pStyle w:val="Prrafodelista"/>
        <w:numPr>
          <w:ilvl w:val="0"/>
          <w:numId w:val="10"/>
        </w:numPr>
        <w:autoSpaceDE w:val="0"/>
        <w:autoSpaceDN w:val="0"/>
        <w:adjustRightInd w:val="0"/>
        <w:spacing w:before="0" w:after="0" w:line="240" w:lineRule="auto"/>
        <w:rPr>
          <w:rFonts w:ascii="Calibri" w:hAnsi="Calibri" w:cs="Calibri"/>
          <w:b/>
          <w:bCs/>
          <w:kern w:val="0"/>
        </w:rPr>
      </w:pPr>
      <w:r w:rsidRPr="0003089C">
        <w:rPr>
          <w:rFonts w:ascii="Calibri" w:hAnsi="Calibri" w:cs="Calibri"/>
          <w:bCs/>
          <w:kern w:val="0"/>
        </w:rPr>
        <w:t>Certificado en redes y Conectividad</w:t>
      </w:r>
    </w:p>
    <w:p w14:paraId="4BE3F49A" w14:textId="77777777" w:rsidR="0003089C" w:rsidRPr="0003089C" w:rsidRDefault="0003089C" w:rsidP="0003089C">
      <w:pPr>
        <w:pStyle w:val="Prrafodelista"/>
        <w:numPr>
          <w:ilvl w:val="0"/>
          <w:numId w:val="10"/>
        </w:numPr>
        <w:autoSpaceDE w:val="0"/>
        <w:autoSpaceDN w:val="0"/>
        <w:adjustRightInd w:val="0"/>
        <w:spacing w:before="0" w:after="0" w:line="240" w:lineRule="auto"/>
        <w:rPr>
          <w:rFonts w:ascii="Calibri" w:hAnsi="Calibri" w:cs="Calibri"/>
          <w:kern w:val="0"/>
        </w:rPr>
      </w:pPr>
      <w:r w:rsidRPr="0003089C">
        <w:rPr>
          <w:rFonts w:ascii="Calibri" w:hAnsi="Calibri" w:cs="Calibri"/>
          <w:kern w:val="0"/>
        </w:rPr>
        <w:t>RUC activo y habilitado por la SUNAT para emitir comprobantes de pago por honorarios.</w:t>
      </w:r>
    </w:p>
    <w:p w14:paraId="3B88C11E" w14:textId="77777777" w:rsidR="0003089C" w:rsidRPr="0003089C" w:rsidRDefault="0003089C" w:rsidP="0003089C">
      <w:pPr>
        <w:pStyle w:val="Prrafodelista"/>
        <w:spacing w:before="0" w:after="0" w:line="240" w:lineRule="auto"/>
        <w:ind w:firstLine="0"/>
        <w:rPr>
          <w:rFonts w:ascii="Calibri" w:hAnsi="Calibri" w:cs="Calibri"/>
        </w:rPr>
      </w:pPr>
    </w:p>
    <w:p w14:paraId="18071485" w14:textId="4C14F726" w:rsidR="00746D28" w:rsidRPr="0003089C" w:rsidRDefault="00746D28" w:rsidP="0003089C">
      <w:pPr>
        <w:autoSpaceDE w:val="0"/>
        <w:autoSpaceDN w:val="0"/>
        <w:adjustRightInd w:val="0"/>
        <w:spacing w:before="0" w:after="0" w:line="240" w:lineRule="auto"/>
        <w:ind w:firstLine="0"/>
        <w:rPr>
          <w:rFonts w:ascii="Calibri" w:hAnsi="Calibri" w:cs="Calibri"/>
          <w:kern w:val="0"/>
        </w:rPr>
      </w:pPr>
    </w:p>
    <w:p w14:paraId="180882D3" w14:textId="77777777" w:rsidR="00746D28" w:rsidRPr="0003089C" w:rsidRDefault="00746D28" w:rsidP="00746D28">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FORMA DE PAGO</w:t>
      </w:r>
    </w:p>
    <w:p w14:paraId="198FA7EE" w14:textId="5EC7E7F5" w:rsidR="00C77C95" w:rsidRPr="0003089C" w:rsidRDefault="00746D28" w:rsidP="00C77C95">
      <w:pPr>
        <w:autoSpaceDE w:val="0"/>
        <w:autoSpaceDN w:val="0"/>
        <w:adjustRightInd w:val="0"/>
        <w:spacing w:before="0" w:after="0" w:line="240" w:lineRule="auto"/>
        <w:ind w:left="270" w:firstLine="0"/>
        <w:rPr>
          <w:rFonts w:ascii="Calibri" w:hAnsi="Calibri" w:cs="Calibri"/>
          <w:kern w:val="0"/>
        </w:rPr>
      </w:pPr>
      <w:r w:rsidRPr="0003089C">
        <w:rPr>
          <w:rFonts w:ascii="Calibri" w:hAnsi="Calibri" w:cs="Calibri"/>
          <w:kern w:val="0"/>
        </w:rPr>
        <w:t>El pago por la contraprestación del servicio asciende a la suma S/. soles a todo costo, a pagarse a la presentación del informe de actividades</w:t>
      </w:r>
      <w:r w:rsidR="00C77C95" w:rsidRPr="0003089C">
        <w:rPr>
          <w:rFonts w:ascii="Calibri" w:hAnsi="Calibri" w:cs="Calibri"/>
          <w:kern w:val="0"/>
        </w:rPr>
        <w:t xml:space="preserve"> desarrolladas y metas alcanzadas</w:t>
      </w:r>
      <w:r w:rsidRPr="0003089C">
        <w:rPr>
          <w:rFonts w:ascii="Calibri" w:hAnsi="Calibri" w:cs="Calibri"/>
          <w:kern w:val="0"/>
        </w:rPr>
        <w:t xml:space="preserve">, previa </w:t>
      </w:r>
      <w:r w:rsidR="00C77C95" w:rsidRPr="0003089C">
        <w:rPr>
          <w:rFonts w:ascii="Calibri" w:hAnsi="Calibri" w:cs="Calibri"/>
          <w:kern w:val="0"/>
        </w:rPr>
        <w:t xml:space="preserve">presentación del recibo </w:t>
      </w:r>
      <w:r w:rsidR="00043DCC" w:rsidRPr="0003089C">
        <w:rPr>
          <w:rFonts w:ascii="Calibri" w:hAnsi="Calibri" w:cs="Calibri"/>
          <w:kern w:val="0"/>
        </w:rPr>
        <w:t>por</w:t>
      </w:r>
      <w:r w:rsidR="00043DCC" w:rsidRPr="0003089C">
        <w:rPr>
          <w:rFonts w:ascii="Calibri" w:hAnsi="Calibri" w:cs="Calibri"/>
          <w:b/>
          <w:bCs/>
          <w:kern w:val="0"/>
        </w:rPr>
        <w:t xml:space="preserve"> </w:t>
      </w:r>
      <w:r w:rsidR="00C77C95" w:rsidRPr="0003089C">
        <w:rPr>
          <w:rFonts w:ascii="Calibri" w:hAnsi="Calibri" w:cs="Calibri"/>
          <w:kern w:val="0"/>
        </w:rPr>
        <w:t>honorarios electrónico</w:t>
      </w:r>
      <w:r w:rsidR="00043DCC" w:rsidRPr="0003089C">
        <w:rPr>
          <w:rFonts w:ascii="Calibri" w:hAnsi="Calibri" w:cs="Calibri"/>
          <w:kern w:val="0"/>
        </w:rPr>
        <w:t>,</w:t>
      </w:r>
      <w:r w:rsidR="00C77C95" w:rsidRPr="0003089C">
        <w:rPr>
          <w:rFonts w:ascii="Calibri" w:hAnsi="Calibri" w:cs="Calibri"/>
          <w:kern w:val="0"/>
        </w:rPr>
        <w:t xml:space="preserve"> emitido por el locador y el informe de </w:t>
      </w:r>
      <w:r w:rsidRPr="0003089C">
        <w:rPr>
          <w:rFonts w:ascii="Calibri" w:hAnsi="Calibri" w:cs="Calibri"/>
          <w:kern w:val="0"/>
        </w:rPr>
        <w:t>conformidad del servicio</w:t>
      </w:r>
      <w:r w:rsidR="00043DCC" w:rsidRPr="0003089C">
        <w:rPr>
          <w:rFonts w:ascii="Calibri" w:hAnsi="Calibri" w:cs="Calibri"/>
          <w:kern w:val="0"/>
        </w:rPr>
        <w:t>,</w:t>
      </w:r>
      <w:r w:rsidR="00C77C95" w:rsidRPr="0003089C">
        <w:rPr>
          <w:rFonts w:ascii="Calibri" w:hAnsi="Calibri" w:cs="Calibri"/>
          <w:kern w:val="0"/>
        </w:rPr>
        <w:t xml:space="preserve"> suscrito por el director de la </w:t>
      </w:r>
      <w:r w:rsidR="00702A60" w:rsidRPr="0003089C">
        <w:rPr>
          <w:rFonts w:ascii="Calibri" w:hAnsi="Calibri" w:cs="Calibri"/>
          <w:kern w:val="0"/>
        </w:rPr>
        <w:t>Oficina de Tecnología de la Información y Comunicación</w:t>
      </w:r>
      <w:r w:rsidR="00C77C95" w:rsidRPr="0003089C">
        <w:rPr>
          <w:rFonts w:ascii="Calibri" w:hAnsi="Calibri" w:cs="Calibri"/>
          <w:kern w:val="0"/>
        </w:rPr>
        <w:t>, de acuerdo con el siguiente detalle:</w:t>
      </w:r>
    </w:p>
    <w:p w14:paraId="2D577A21" w14:textId="77777777" w:rsidR="0003089C" w:rsidRPr="0003089C" w:rsidRDefault="0003089C" w:rsidP="00C77C95">
      <w:pPr>
        <w:autoSpaceDE w:val="0"/>
        <w:autoSpaceDN w:val="0"/>
        <w:adjustRightInd w:val="0"/>
        <w:spacing w:before="0" w:after="0" w:line="240" w:lineRule="auto"/>
        <w:ind w:left="270" w:firstLine="0"/>
        <w:rPr>
          <w:rFonts w:ascii="Calibri" w:hAnsi="Calibri" w:cs="Calibri"/>
          <w:kern w:val="0"/>
        </w:rPr>
      </w:pPr>
    </w:p>
    <w:p w14:paraId="5CE94D81" w14:textId="4A103750" w:rsidR="0003089C" w:rsidRPr="0003089C" w:rsidRDefault="0003089C" w:rsidP="0003089C">
      <w:pPr>
        <w:pStyle w:val="Prrafodelista"/>
        <w:numPr>
          <w:ilvl w:val="0"/>
          <w:numId w:val="15"/>
        </w:numPr>
        <w:spacing w:before="0" w:after="0" w:line="240" w:lineRule="auto"/>
        <w:rPr>
          <w:rFonts w:ascii="Calibri" w:hAnsi="Calibri" w:cs="Calibri"/>
        </w:rPr>
      </w:pPr>
      <w:r w:rsidRPr="0003089C">
        <w:rPr>
          <w:rFonts w:ascii="Calibri" w:hAnsi="Calibri" w:cs="Calibri"/>
          <w:b/>
          <w:bCs/>
        </w:rPr>
        <w:t xml:space="preserve">Primer pago: </w:t>
      </w:r>
      <w:r w:rsidRPr="0003089C">
        <w:rPr>
          <w:rFonts w:ascii="Calibri" w:hAnsi="Calibri" w:cs="Calibri"/>
        </w:rPr>
        <w:t xml:space="preserve">Se efectuará a la presentación y conformidad del primer entregable: pago por s/ </w:t>
      </w:r>
    </w:p>
    <w:p w14:paraId="383B37AA" w14:textId="77777777" w:rsidR="0003089C" w:rsidRPr="0003089C" w:rsidRDefault="0003089C" w:rsidP="0003089C">
      <w:pPr>
        <w:spacing w:before="0" w:after="0" w:line="240" w:lineRule="auto"/>
        <w:ind w:left="360" w:firstLine="0"/>
        <w:rPr>
          <w:rFonts w:ascii="Calibri" w:hAnsi="Calibri" w:cs="Calibri"/>
        </w:rPr>
      </w:pPr>
    </w:p>
    <w:p w14:paraId="0C9B365D" w14:textId="3056C118" w:rsidR="0003089C" w:rsidRPr="0003089C" w:rsidRDefault="0003089C" w:rsidP="0003089C">
      <w:pPr>
        <w:pStyle w:val="Prrafodelista"/>
        <w:numPr>
          <w:ilvl w:val="0"/>
          <w:numId w:val="15"/>
        </w:numPr>
        <w:spacing w:before="0" w:after="0" w:line="240" w:lineRule="auto"/>
        <w:rPr>
          <w:rFonts w:ascii="Calibri" w:hAnsi="Calibri" w:cs="Calibri"/>
        </w:rPr>
      </w:pPr>
      <w:r w:rsidRPr="0003089C">
        <w:rPr>
          <w:rFonts w:ascii="Calibri" w:hAnsi="Calibri" w:cs="Calibri"/>
          <w:b/>
          <w:bCs/>
        </w:rPr>
        <w:t xml:space="preserve"> Segundo pago:</w:t>
      </w:r>
      <w:r w:rsidRPr="0003089C">
        <w:rPr>
          <w:rFonts w:ascii="Calibri" w:hAnsi="Calibri" w:cs="Calibri"/>
        </w:rPr>
        <w:t xml:space="preserve"> Se efectuará a la presentación y conformidad del segundo entregable: pago por s/ </w:t>
      </w:r>
    </w:p>
    <w:p w14:paraId="269B7BD0" w14:textId="77777777" w:rsidR="0003089C" w:rsidRPr="0003089C" w:rsidRDefault="0003089C" w:rsidP="0003089C">
      <w:pPr>
        <w:spacing w:before="0" w:after="0" w:line="240" w:lineRule="auto"/>
        <w:ind w:firstLine="0"/>
        <w:rPr>
          <w:rFonts w:ascii="Calibri" w:hAnsi="Calibri" w:cs="Calibri"/>
        </w:rPr>
      </w:pPr>
    </w:p>
    <w:p w14:paraId="673621D3" w14:textId="0B3A8333" w:rsidR="0003089C" w:rsidRPr="0003089C" w:rsidRDefault="0003089C" w:rsidP="0003089C">
      <w:pPr>
        <w:pStyle w:val="Prrafodelista"/>
        <w:numPr>
          <w:ilvl w:val="0"/>
          <w:numId w:val="15"/>
        </w:numPr>
        <w:spacing w:before="0" w:after="0" w:line="240" w:lineRule="auto"/>
        <w:ind w:left="360" w:firstLine="0"/>
        <w:rPr>
          <w:rFonts w:ascii="Calibri" w:hAnsi="Calibri" w:cs="Calibri"/>
          <w:b/>
          <w:bCs/>
        </w:rPr>
      </w:pPr>
      <w:r w:rsidRPr="0003089C">
        <w:rPr>
          <w:rFonts w:ascii="Calibri" w:hAnsi="Calibri" w:cs="Calibri"/>
          <w:b/>
          <w:bCs/>
        </w:rPr>
        <w:t xml:space="preserve"> Tercer pago: </w:t>
      </w:r>
      <w:r w:rsidRPr="0003089C">
        <w:rPr>
          <w:rFonts w:ascii="Calibri" w:hAnsi="Calibri" w:cs="Calibri"/>
        </w:rPr>
        <w:t xml:space="preserve">Se efectuará a la presentación y conformidad del tercer entregable: pago por s/ </w:t>
      </w:r>
    </w:p>
    <w:p w14:paraId="4C31AF02" w14:textId="77777777" w:rsidR="0003089C" w:rsidRPr="0003089C" w:rsidRDefault="0003089C" w:rsidP="0003089C">
      <w:pPr>
        <w:spacing w:before="0" w:after="0" w:line="240" w:lineRule="auto"/>
        <w:ind w:left="360" w:firstLine="0"/>
        <w:rPr>
          <w:rFonts w:ascii="Calibri" w:hAnsi="Calibri" w:cs="Calibri"/>
          <w:b/>
          <w:bCs/>
        </w:rPr>
      </w:pPr>
    </w:p>
    <w:p w14:paraId="44EA00C6" w14:textId="2D62221E" w:rsidR="00746D28" w:rsidRPr="0003089C" w:rsidRDefault="002074BF" w:rsidP="00C77C95">
      <w:pPr>
        <w:autoSpaceDE w:val="0"/>
        <w:autoSpaceDN w:val="0"/>
        <w:adjustRightInd w:val="0"/>
        <w:spacing w:before="0" w:after="0" w:line="240" w:lineRule="auto"/>
        <w:ind w:left="270" w:firstLine="0"/>
        <w:rPr>
          <w:rFonts w:ascii="Calibri" w:hAnsi="Calibri" w:cs="Calibri"/>
          <w:kern w:val="0"/>
        </w:rPr>
      </w:pPr>
      <w:r w:rsidRPr="0003089C">
        <w:rPr>
          <w:rFonts w:ascii="Calibri" w:hAnsi="Calibri" w:cs="Calibri"/>
          <w:kern w:val="0"/>
        </w:rPr>
        <w:t>El recibo por honorarios</w:t>
      </w:r>
      <w:r w:rsidR="00746D28" w:rsidRPr="0003089C">
        <w:rPr>
          <w:rFonts w:ascii="Calibri" w:hAnsi="Calibri" w:cs="Calibri"/>
          <w:kern w:val="0"/>
        </w:rPr>
        <w:t xml:space="preserve"> se emitirá</w:t>
      </w:r>
      <w:r w:rsidRPr="0003089C">
        <w:rPr>
          <w:rFonts w:ascii="Calibri" w:hAnsi="Calibri" w:cs="Calibri"/>
          <w:kern w:val="0"/>
        </w:rPr>
        <w:t xml:space="preserve"> consignando el importe del servicio</w:t>
      </w:r>
      <w:r w:rsidR="00746D28" w:rsidRPr="0003089C">
        <w:rPr>
          <w:rFonts w:ascii="Calibri" w:hAnsi="Calibri" w:cs="Calibri"/>
          <w:kern w:val="0"/>
        </w:rPr>
        <w:t xml:space="preserve"> en moneda nacional </w:t>
      </w:r>
      <w:r w:rsidRPr="0003089C">
        <w:rPr>
          <w:rFonts w:ascii="Calibri" w:hAnsi="Calibri" w:cs="Calibri"/>
          <w:kern w:val="0"/>
        </w:rPr>
        <w:t xml:space="preserve">y </w:t>
      </w:r>
      <w:r w:rsidR="00746D28" w:rsidRPr="0003089C">
        <w:rPr>
          <w:rFonts w:ascii="Calibri" w:hAnsi="Calibri" w:cs="Calibri"/>
          <w:kern w:val="0"/>
        </w:rPr>
        <w:t xml:space="preserve">a nombre de la Universidad Nacional Agraria de la Selva, con todos los requisitos exigidos por la SUNAT. En caso de que "EL CONTRATADO" cuente con autorización de suspensión del </w:t>
      </w:r>
      <w:r w:rsidRPr="0003089C">
        <w:rPr>
          <w:rFonts w:ascii="Calibri" w:hAnsi="Calibri" w:cs="Calibri"/>
          <w:kern w:val="0"/>
        </w:rPr>
        <w:t>impuesto a la renta</w:t>
      </w:r>
      <w:r w:rsidR="00746D28" w:rsidRPr="0003089C">
        <w:rPr>
          <w:rFonts w:ascii="Calibri" w:hAnsi="Calibri" w:cs="Calibri"/>
          <w:kern w:val="0"/>
        </w:rPr>
        <w:t>, debe adjuntar el formulario emitido por la SUNAT.</w:t>
      </w:r>
    </w:p>
    <w:p w14:paraId="602C7595" w14:textId="77777777" w:rsidR="00746D28" w:rsidRPr="0003089C" w:rsidRDefault="00746D28" w:rsidP="00746D28">
      <w:pPr>
        <w:pStyle w:val="Sangradetextonormal"/>
        <w:ind w:left="284" w:firstLine="0"/>
        <w:jc w:val="both"/>
        <w:rPr>
          <w:rFonts w:ascii="Calibri" w:hAnsi="Calibri" w:cs="Calibri"/>
          <w:iCs/>
          <w:color w:val="auto"/>
          <w:szCs w:val="22"/>
          <w:lang w:val="es-PE"/>
        </w:rPr>
      </w:pPr>
    </w:p>
    <w:p w14:paraId="41BDF901"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CONFORMIDAD DEL SERVICIO</w:t>
      </w:r>
    </w:p>
    <w:p w14:paraId="133A6193" w14:textId="77777777" w:rsidR="0003089C" w:rsidRPr="0003089C" w:rsidRDefault="0003089C" w:rsidP="00746D28">
      <w:pPr>
        <w:pStyle w:val="Sangradetextonormal"/>
        <w:ind w:left="284" w:firstLine="0"/>
        <w:jc w:val="both"/>
        <w:rPr>
          <w:rFonts w:ascii="Calibri" w:hAnsi="Calibri" w:cs="Calibri"/>
          <w:iCs/>
          <w:color w:val="auto"/>
          <w:szCs w:val="22"/>
          <w:lang w:val="es-PE"/>
        </w:rPr>
      </w:pPr>
    </w:p>
    <w:p w14:paraId="068A5F08" w14:textId="05D0F761" w:rsidR="00397A8A" w:rsidRPr="0003089C" w:rsidRDefault="0003089C" w:rsidP="00746D28">
      <w:pPr>
        <w:pStyle w:val="Sangradetextonormal"/>
        <w:ind w:left="284" w:firstLine="0"/>
        <w:jc w:val="both"/>
        <w:rPr>
          <w:rFonts w:ascii="Calibri" w:hAnsi="Calibri" w:cs="Calibri"/>
          <w:iCs/>
          <w:color w:val="auto"/>
          <w:szCs w:val="22"/>
          <w:lang w:val="es-PE"/>
        </w:rPr>
      </w:pPr>
      <w:r w:rsidRPr="0003089C">
        <w:rPr>
          <w:rFonts w:ascii="Calibri" w:hAnsi="Calibri" w:cs="Calibri"/>
          <w:iCs/>
          <w:color w:val="auto"/>
          <w:szCs w:val="22"/>
          <w:lang w:val="es-PE"/>
        </w:rPr>
        <w:t xml:space="preserve">La conformidad del servicio será emitida por el director del la oficina de tecnología de la información </w:t>
      </w:r>
    </w:p>
    <w:p w14:paraId="2E4A399E" w14:textId="50A208D7" w:rsidR="00702A60" w:rsidRPr="0003089C" w:rsidRDefault="002074BF" w:rsidP="0003089C">
      <w:pPr>
        <w:autoSpaceDE w:val="0"/>
        <w:autoSpaceDN w:val="0"/>
        <w:adjustRightInd w:val="0"/>
        <w:spacing w:before="0" w:after="0" w:line="240" w:lineRule="auto"/>
        <w:ind w:firstLine="0"/>
        <w:rPr>
          <w:rFonts w:ascii="Calibri" w:hAnsi="Calibri" w:cs="Calibri"/>
          <w:kern w:val="0"/>
        </w:rPr>
      </w:pPr>
      <w:r w:rsidRPr="0003089C">
        <w:rPr>
          <w:rFonts w:ascii="Calibri" w:hAnsi="Calibri" w:cs="Calibri"/>
          <w:kern w:val="0"/>
        </w:rPr>
        <w:t>.</w:t>
      </w:r>
    </w:p>
    <w:p w14:paraId="15250A41" w14:textId="77777777" w:rsidR="00746D28" w:rsidRPr="0003089C" w:rsidRDefault="00746D28" w:rsidP="00746D28">
      <w:pPr>
        <w:pStyle w:val="Sangradetextonormal"/>
        <w:tabs>
          <w:tab w:val="left" w:pos="720"/>
        </w:tabs>
        <w:ind w:left="1080" w:firstLine="0"/>
        <w:jc w:val="both"/>
        <w:rPr>
          <w:rFonts w:ascii="Calibri" w:hAnsi="Calibri" w:cs="Calibri"/>
          <w:color w:val="auto"/>
          <w:szCs w:val="22"/>
          <w:lang w:val="es-PE"/>
        </w:rPr>
      </w:pPr>
    </w:p>
    <w:p w14:paraId="1EA42BE4"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CONFORMIDAD DEL SERVICIO</w:t>
      </w:r>
    </w:p>
    <w:p w14:paraId="1B348A6B" w14:textId="77777777" w:rsidR="0003089C" w:rsidRPr="0003089C" w:rsidRDefault="0003089C" w:rsidP="0003089C">
      <w:pPr>
        <w:pStyle w:val="Prrafodelista"/>
        <w:numPr>
          <w:ilvl w:val="0"/>
          <w:numId w:val="16"/>
        </w:numPr>
        <w:spacing w:before="0" w:line="259" w:lineRule="auto"/>
        <w:jc w:val="left"/>
        <w:rPr>
          <w:rFonts w:ascii="Calibri" w:hAnsi="Calibri" w:cs="Calibri"/>
        </w:rPr>
      </w:pPr>
      <w:r w:rsidRPr="0003089C">
        <w:rPr>
          <w:rFonts w:ascii="Calibri" w:hAnsi="Calibri" w:cs="Calibri"/>
        </w:rPr>
        <w:t>RESPONSABILIDAD DEL PROVEEDOR</w:t>
      </w:r>
    </w:p>
    <w:p w14:paraId="49AEF460" w14:textId="77777777" w:rsidR="0003089C" w:rsidRPr="0003089C" w:rsidRDefault="0003089C" w:rsidP="0003089C">
      <w:pPr>
        <w:ind w:left="360"/>
        <w:rPr>
          <w:rFonts w:ascii="Calibri" w:hAnsi="Calibri" w:cs="Calibri"/>
        </w:rPr>
      </w:pPr>
      <w:r w:rsidRPr="0003089C">
        <w:rPr>
          <w:rFonts w:ascii="Calibri" w:hAnsi="Calibri" w:cs="Calibri"/>
        </w:rPr>
        <w:t>El proveedor es responsable de la ejecución personal, oportuna y eficiente del servicio contratado, de acuerdo con lo establecido en los presentes Términos de Referencia y la normativa vigente.</w:t>
      </w:r>
    </w:p>
    <w:p w14:paraId="57E1E7FB" w14:textId="77777777" w:rsidR="0003089C" w:rsidRPr="0003089C" w:rsidRDefault="0003089C" w:rsidP="0003089C">
      <w:pPr>
        <w:ind w:left="360"/>
        <w:rPr>
          <w:rFonts w:ascii="Calibri" w:hAnsi="Calibri" w:cs="Calibri"/>
          <w:lang w:val="es-PE"/>
        </w:rPr>
      </w:pPr>
      <w:r w:rsidRPr="0003089C">
        <w:rPr>
          <w:rFonts w:ascii="Calibri" w:hAnsi="Calibri" w:cs="Calibri"/>
        </w:rPr>
        <w:t>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108D719C"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PENALIDADES</w:t>
      </w:r>
    </w:p>
    <w:p w14:paraId="1D4C36F4" w14:textId="77777777" w:rsidR="0003089C" w:rsidRPr="0003089C" w:rsidRDefault="0003089C" w:rsidP="0003089C">
      <w:pPr>
        <w:ind w:left="360"/>
        <w:rPr>
          <w:rFonts w:ascii="Calibri" w:hAnsi="Calibri" w:cs="Calibri"/>
        </w:rPr>
      </w:pPr>
      <w:r w:rsidRPr="0003089C">
        <w:rPr>
          <w:rFonts w:ascii="Calibri" w:hAnsi="Calibri" w:cs="Calibri"/>
        </w:rPr>
        <w:t>PENALIDAD POR MORA:</w:t>
      </w:r>
    </w:p>
    <w:p w14:paraId="0FE4FAD9" w14:textId="77777777" w:rsidR="0003089C" w:rsidRPr="0003089C" w:rsidRDefault="0003089C" w:rsidP="0003089C">
      <w:pPr>
        <w:ind w:left="360"/>
        <w:rPr>
          <w:rFonts w:ascii="Calibri" w:hAnsi="Calibri" w:cs="Calibri"/>
        </w:rPr>
      </w:pPr>
      <w:r w:rsidRPr="0003089C">
        <w:rPr>
          <w:rFonts w:ascii="Calibri" w:hAnsi="Calibri" w:cs="Calibri"/>
        </w:rPr>
        <w:lastRenderedPageBreak/>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5E77FFE4" w14:textId="77777777" w:rsidR="0003089C" w:rsidRPr="0003089C" w:rsidRDefault="0003089C" w:rsidP="0003089C">
      <w:pPr>
        <w:ind w:left="360"/>
        <w:rPr>
          <w:rFonts w:ascii="Calibri" w:hAnsi="Calibri" w:cs="Calibri"/>
        </w:rPr>
      </w:pPr>
      <w:r w:rsidRPr="0003089C">
        <w:rPr>
          <w:rFonts w:ascii="Calibri" w:hAnsi="Calibri" w:cs="Calibri"/>
        </w:rPr>
        <w:t xml:space="preserve">Penalidad Diaria = 0.10 x monto/ F x plazo       </w:t>
      </w:r>
    </w:p>
    <w:p w14:paraId="3CA0BC59" w14:textId="77777777" w:rsidR="0003089C" w:rsidRPr="0003089C" w:rsidRDefault="0003089C" w:rsidP="0003089C">
      <w:pPr>
        <w:ind w:left="360"/>
        <w:rPr>
          <w:rFonts w:ascii="Calibri" w:hAnsi="Calibri" w:cs="Calibri"/>
        </w:rPr>
      </w:pPr>
      <w:r w:rsidRPr="0003089C">
        <w:rPr>
          <w:rFonts w:ascii="Calibri" w:hAnsi="Calibri" w:cs="Calibri"/>
        </w:rPr>
        <w:t xml:space="preserve">Donde: F = 0.40            </w:t>
      </w:r>
    </w:p>
    <w:p w14:paraId="7D667918" w14:textId="77777777" w:rsidR="0003089C" w:rsidRPr="0003089C" w:rsidRDefault="0003089C" w:rsidP="0003089C">
      <w:pPr>
        <w:ind w:left="360"/>
        <w:rPr>
          <w:rFonts w:ascii="Calibri" w:hAnsi="Calibri" w:cs="Calibri"/>
        </w:rPr>
      </w:pPr>
      <w:r w:rsidRPr="0003089C">
        <w:rPr>
          <w:rFonts w:ascii="Calibri" w:hAnsi="Calibri" w:cs="Calibri"/>
        </w:rPr>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5F409AF5" w14:textId="77777777" w:rsidR="0003089C" w:rsidRPr="0003089C" w:rsidRDefault="0003089C" w:rsidP="0003089C">
      <w:pPr>
        <w:ind w:left="360"/>
        <w:rPr>
          <w:rFonts w:ascii="Calibri" w:hAnsi="Calibri" w:cs="Calibri"/>
        </w:rPr>
      </w:pPr>
      <w:r w:rsidRPr="0003089C">
        <w:rPr>
          <w:rFonts w:ascii="Calibri" w:hAnsi="Calibri" w:cs="Calibri"/>
        </w:rPr>
        <w:t xml:space="preserve">La aplicación de esta penalidad no debe exceder el 10% del monto vigente del contrato, o de ser el caso, del ítem correspondiente. </w:t>
      </w:r>
    </w:p>
    <w:p w14:paraId="4C8591FA" w14:textId="77777777" w:rsidR="0003089C" w:rsidRPr="0003089C" w:rsidRDefault="0003089C" w:rsidP="0003089C">
      <w:pPr>
        <w:ind w:left="360"/>
        <w:rPr>
          <w:rFonts w:ascii="Calibri" w:hAnsi="Calibri" w:cs="Calibri"/>
        </w:rPr>
      </w:pPr>
      <w:r w:rsidRPr="0003089C">
        <w:rPr>
          <w:rFonts w:ascii="Calibri" w:hAnsi="Calibri" w:cs="Calibri"/>
        </w:rPr>
        <w:t xml:space="preserve">Las penalidades se deducen de los pagos a cuenta, pagos parciales o del pago final, según corresponda; o si fuera necesario, se cobra del monto resultante de la ejecución de la garantía de fiel cumplimiento. </w:t>
      </w:r>
    </w:p>
    <w:p w14:paraId="3B3E1004" w14:textId="77777777" w:rsidR="0003089C" w:rsidRPr="0003089C" w:rsidRDefault="0003089C" w:rsidP="0003089C">
      <w:pPr>
        <w:ind w:left="360"/>
        <w:rPr>
          <w:rFonts w:ascii="Calibri" w:hAnsi="Calibri" w:cs="Calibri"/>
        </w:rPr>
      </w:pPr>
      <w:r w:rsidRPr="0003089C">
        <w:rPr>
          <w:rFonts w:ascii="Calibri" w:hAnsi="Calibri" w:cs="Calibri"/>
        </w:rPr>
        <w:t>Cuando se llegue a cubrir el monto máximo de la aplicación de la penalidad por mora y otras penalidades, de ser el caso, LA ENTIDAD puede resolver el contrato por incumplimiento.</w:t>
      </w:r>
    </w:p>
    <w:p w14:paraId="56F94E61"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CONFIDENCIALIDAD</w:t>
      </w:r>
    </w:p>
    <w:p w14:paraId="3540D2C7" w14:textId="77777777" w:rsidR="0003089C" w:rsidRPr="0003089C" w:rsidRDefault="0003089C" w:rsidP="0003089C">
      <w:pPr>
        <w:ind w:left="360"/>
        <w:rPr>
          <w:rFonts w:ascii="Calibri" w:hAnsi="Calibri" w:cs="Calibri"/>
        </w:rPr>
      </w:pPr>
      <w:r w:rsidRPr="0003089C">
        <w:rPr>
          <w:rFonts w:ascii="Calibri" w:hAnsi="Calibri" w:cs="Calibri"/>
        </w:rPr>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12E2F995" w14:textId="77777777" w:rsidR="0003089C" w:rsidRPr="0003089C" w:rsidRDefault="0003089C" w:rsidP="0003089C">
      <w:pPr>
        <w:pStyle w:val="Prrafodelista"/>
        <w:rPr>
          <w:rFonts w:ascii="Calibri" w:hAnsi="Calibri" w:cs="Calibri"/>
        </w:rPr>
      </w:pPr>
    </w:p>
    <w:p w14:paraId="288D8213"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RESOLUCIÓN DEL CONTRATO</w:t>
      </w:r>
    </w:p>
    <w:p w14:paraId="57C3EE8A" w14:textId="77777777" w:rsidR="0003089C" w:rsidRPr="0003089C" w:rsidRDefault="0003089C" w:rsidP="0003089C">
      <w:pPr>
        <w:ind w:left="360"/>
        <w:rPr>
          <w:rFonts w:ascii="Calibri" w:hAnsi="Calibri" w:cs="Calibri"/>
        </w:rPr>
      </w:pPr>
      <w:r w:rsidRPr="0003089C">
        <w:rPr>
          <w:rFonts w:ascii="Calibri" w:hAnsi="Calibri" w:cs="Calibri"/>
        </w:rPr>
        <w:t>Cualquiera de las partes puede resolver el contrato, de conformidad con el numeral 68.1 del artículo 68 de la Ley N° 32069, Ley General de Contrataciones Públicas.</w:t>
      </w:r>
    </w:p>
    <w:p w14:paraId="12A30398" w14:textId="77777777" w:rsidR="0003089C" w:rsidRPr="0003089C" w:rsidRDefault="0003089C" w:rsidP="0003089C">
      <w:pPr>
        <w:ind w:left="360"/>
        <w:rPr>
          <w:rFonts w:ascii="Calibri" w:hAnsi="Calibri" w:cs="Calibri"/>
        </w:rPr>
      </w:pPr>
    </w:p>
    <w:p w14:paraId="12CDA16F" w14:textId="77777777" w:rsidR="0003089C" w:rsidRPr="0003089C" w:rsidRDefault="0003089C" w:rsidP="0003089C">
      <w:pPr>
        <w:ind w:left="360"/>
        <w:rPr>
          <w:rFonts w:ascii="Calibri" w:hAnsi="Calibri" w:cs="Calibri"/>
        </w:rPr>
      </w:pPr>
      <w:r w:rsidRPr="0003089C">
        <w:rPr>
          <w:rFonts w:ascii="Calibri" w:hAnsi="Calibri" w:cs="Calibri"/>
        </w:rPr>
        <w:t>De encontrarse en alguno de los supuestos de resolución del contrato, LAS PARTES proceden de acuerdo a lo establecido en el artículo 122 del Reglamento de la Ley N° 32069, Ley General de Contrataciones Públicas, aprobado por Decreto Supremo N° 009 -2025 -EF.</w:t>
      </w:r>
    </w:p>
    <w:p w14:paraId="75B6D02D" w14:textId="77777777" w:rsidR="0003089C" w:rsidRPr="0003089C" w:rsidRDefault="0003089C" w:rsidP="0003089C">
      <w:pPr>
        <w:pStyle w:val="Prrafodelista"/>
        <w:rPr>
          <w:rFonts w:ascii="Calibri" w:hAnsi="Calibri" w:cs="Calibri"/>
        </w:rPr>
      </w:pPr>
    </w:p>
    <w:p w14:paraId="015D38AD"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CLÁUSULA ANTICORRUPCIÓN Y ANTISOBORNO.</w:t>
      </w:r>
    </w:p>
    <w:p w14:paraId="5EFA6A61" w14:textId="51B4E468" w:rsidR="0003089C" w:rsidRPr="0003089C" w:rsidRDefault="0003089C" w:rsidP="0003089C">
      <w:pPr>
        <w:ind w:left="360"/>
        <w:rPr>
          <w:rFonts w:ascii="Calibri" w:hAnsi="Calibri" w:cs="Calibri"/>
        </w:rPr>
      </w:pPr>
      <w:r w:rsidRPr="0003089C">
        <w:rPr>
          <w:rFonts w:ascii="Calibri" w:hAnsi="Calibri" w:cs="Calibri"/>
        </w:rPr>
        <w:t>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w:t>
      </w:r>
    </w:p>
    <w:p w14:paraId="0DCD7F5B" w14:textId="512656D5" w:rsidR="0003089C" w:rsidRPr="0003089C" w:rsidRDefault="0003089C" w:rsidP="0003089C">
      <w:pPr>
        <w:ind w:left="360"/>
        <w:rPr>
          <w:rFonts w:ascii="Calibri" w:hAnsi="Calibri" w:cs="Calibri"/>
        </w:rPr>
      </w:pPr>
      <w:r w:rsidRPr="0003089C">
        <w:rPr>
          <w:rFonts w:ascii="Calibri" w:hAnsi="Calibri" w:cs="Calibri"/>
        </w:rPr>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29A6990C" w14:textId="73AD0F06" w:rsidR="0003089C" w:rsidRPr="0003089C" w:rsidRDefault="0003089C" w:rsidP="0003089C">
      <w:pPr>
        <w:ind w:left="360"/>
        <w:rPr>
          <w:rFonts w:ascii="Calibri" w:hAnsi="Calibri" w:cs="Calibri"/>
        </w:rPr>
      </w:pPr>
      <w:r w:rsidRPr="0003089C">
        <w:rPr>
          <w:rFonts w:ascii="Calibri" w:hAnsi="Calibri" w:cs="Calibri"/>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74A2F2A5" w14:textId="3BB6ECF4" w:rsidR="0003089C" w:rsidRPr="0003089C" w:rsidRDefault="0003089C" w:rsidP="0003089C">
      <w:pPr>
        <w:ind w:left="360"/>
        <w:rPr>
          <w:rFonts w:ascii="Calibri" w:hAnsi="Calibri" w:cs="Calibri"/>
        </w:rPr>
      </w:pPr>
      <w:r w:rsidRPr="0003089C">
        <w:rPr>
          <w:rFonts w:ascii="Calibri" w:hAnsi="Calibri" w:cs="Calibri"/>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00EE6654" w14:textId="43555551" w:rsidR="0003089C" w:rsidRPr="0003089C" w:rsidRDefault="0003089C" w:rsidP="0003089C">
      <w:pPr>
        <w:ind w:left="360"/>
        <w:rPr>
          <w:rFonts w:ascii="Calibri" w:hAnsi="Calibri" w:cs="Calibri"/>
        </w:rPr>
      </w:pPr>
      <w:r w:rsidRPr="0003089C">
        <w:rPr>
          <w:rFonts w:ascii="Calibri" w:hAnsi="Calibri" w:cs="Calibri"/>
        </w:rPr>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0B8C1340" w14:textId="19288A7B" w:rsidR="0003089C" w:rsidRPr="0003089C" w:rsidRDefault="0003089C" w:rsidP="0003089C">
      <w:pPr>
        <w:ind w:left="360"/>
        <w:rPr>
          <w:rFonts w:ascii="Calibri" w:hAnsi="Calibri" w:cs="Calibri"/>
        </w:rPr>
      </w:pPr>
      <w:r w:rsidRPr="0003089C">
        <w:rPr>
          <w:rFonts w:ascii="Calibri" w:hAnsi="Calibri" w:cs="Calibri"/>
        </w:rPr>
        <w:t xml:space="preserve">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w:t>
      </w:r>
      <w:r w:rsidRPr="0003089C">
        <w:rPr>
          <w:rFonts w:ascii="Calibri" w:hAnsi="Calibri" w:cs="Calibri"/>
        </w:rPr>
        <w:lastRenderedPageBreak/>
        <w:t>conllevará que sea excluido de los Catálogos Electrónicos de Acuerdo Marco. En ningún caso, dichas medidas impiden el inicio de las acciones civiles, penales y administrativas a que hubiera lugar.</w:t>
      </w:r>
    </w:p>
    <w:p w14:paraId="17CB3A92"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SOLUCIÓN DE CONTROVERSIAS:</w:t>
      </w:r>
    </w:p>
    <w:p w14:paraId="184FB904" w14:textId="1D9FDE86" w:rsidR="0003089C" w:rsidRPr="0003089C" w:rsidRDefault="0003089C" w:rsidP="0003089C">
      <w:pPr>
        <w:ind w:left="360"/>
        <w:rPr>
          <w:rFonts w:ascii="Calibri" w:hAnsi="Calibri" w:cs="Calibri"/>
        </w:rPr>
      </w:pPr>
      <w:r w:rsidRPr="0003089C">
        <w:rPr>
          <w:rFonts w:ascii="Calibri" w:hAnsi="Calibri" w:cs="Calibri"/>
        </w:rPr>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sr sometidas a arbitraje</w:t>
      </w:r>
    </w:p>
    <w:p w14:paraId="45797C29"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DE LOS ADELANTOS:</w:t>
      </w:r>
    </w:p>
    <w:p w14:paraId="028C6D2A" w14:textId="4DDD24DA" w:rsidR="0003089C" w:rsidRPr="0003089C" w:rsidRDefault="0003089C" w:rsidP="0003089C">
      <w:pPr>
        <w:ind w:left="360"/>
        <w:rPr>
          <w:rFonts w:ascii="Calibri" w:hAnsi="Calibri" w:cs="Calibri"/>
        </w:rPr>
      </w:pPr>
      <w:r w:rsidRPr="0003089C">
        <w:rPr>
          <w:rFonts w:ascii="Calibri" w:hAnsi="Calibri" w:cs="Calibri"/>
        </w:rPr>
        <w:t xml:space="preserve">La Entidad no otorgará adelantos para la ejecución de la prestación derivado de la presente contratación. </w:t>
      </w:r>
    </w:p>
    <w:p w14:paraId="604495A2"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SUBCONTRATACIÓN:</w:t>
      </w:r>
    </w:p>
    <w:p w14:paraId="6145FD8C" w14:textId="7D8CB452" w:rsidR="0003089C" w:rsidRPr="0003089C" w:rsidRDefault="0003089C" w:rsidP="0003089C">
      <w:pPr>
        <w:ind w:left="360"/>
        <w:rPr>
          <w:rFonts w:ascii="Calibri" w:hAnsi="Calibri" w:cs="Calibri"/>
        </w:rPr>
      </w:pPr>
      <w:r w:rsidRPr="0003089C">
        <w:rPr>
          <w:rFonts w:ascii="Calibri" w:hAnsi="Calibri" w:cs="Calibri"/>
        </w:rPr>
        <w:t xml:space="preserve">Se encuentra prohibida la subcontratación de la prestación materia de la presente contratación.  </w:t>
      </w:r>
    </w:p>
    <w:p w14:paraId="551CC4E4" w14:textId="77777777" w:rsidR="0003089C" w:rsidRPr="0003089C" w:rsidRDefault="0003089C" w:rsidP="0003089C">
      <w:pPr>
        <w:pStyle w:val="Prrafodelista"/>
        <w:numPr>
          <w:ilvl w:val="0"/>
          <w:numId w:val="1"/>
        </w:numPr>
        <w:autoSpaceDE w:val="0"/>
        <w:autoSpaceDN w:val="0"/>
        <w:adjustRightInd w:val="0"/>
        <w:spacing w:before="0" w:after="0" w:line="240" w:lineRule="auto"/>
        <w:ind w:left="270" w:hanging="270"/>
        <w:rPr>
          <w:rFonts w:ascii="Calibri" w:hAnsi="Calibri" w:cs="Calibri"/>
          <w:b/>
          <w:bCs/>
          <w:kern w:val="0"/>
        </w:rPr>
      </w:pPr>
      <w:r w:rsidRPr="0003089C">
        <w:rPr>
          <w:rFonts w:ascii="Calibri" w:hAnsi="Calibri" w:cs="Calibri"/>
          <w:b/>
          <w:bCs/>
          <w:kern w:val="0"/>
        </w:rPr>
        <w:t>PARTES INTEGRANTES DE LA PRESENTE ORDEN DE SERVICIO:</w:t>
      </w:r>
    </w:p>
    <w:p w14:paraId="43675AEC" w14:textId="08C7FF7B" w:rsidR="0003089C" w:rsidRPr="0003089C" w:rsidRDefault="0003089C" w:rsidP="0003089C">
      <w:pPr>
        <w:ind w:left="360"/>
        <w:rPr>
          <w:rFonts w:ascii="Calibri" w:hAnsi="Calibri" w:cs="Calibri"/>
        </w:rPr>
      </w:pPr>
      <w:r w:rsidRPr="0003089C">
        <w:rPr>
          <w:rFonts w:ascii="Calibri" w:hAnsi="Calibri" w:cs="Calibri"/>
        </w:rPr>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69120CAF" w14:textId="77777777" w:rsidR="00746D28" w:rsidRPr="0003089C" w:rsidRDefault="00746D28" w:rsidP="00275C2F">
      <w:pPr>
        <w:autoSpaceDE w:val="0"/>
        <w:autoSpaceDN w:val="0"/>
        <w:adjustRightInd w:val="0"/>
        <w:spacing w:before="0" w:after="0" w:line="240" w:lineRule="auto"/>
        <w:ind w:left="270" w:firstLine="0"/>
        <w:rPr>
          <w:rFonts w:ascii="Calibri" w:hAnsi="Calibri" w:cs="Calibri"/>
          <w:kern w:val="0"/>
        </w:rPr>
      </w:pPr>
    </w:p>
    <w:p w14:paraId="5837D205" w14:textId="77777777" w:rsidR="00ED76D0" w:rsidRPr="0003089C" w:rsidRDefault="00ED76D0" w:rsidP="0003089C">
      <w:pPr>
        <w:pStyle w:val="Sangradetextonormal"/>
        <w:ind w:left="0" w:firstLine="0"/>
        <w:jc w:val="both"/>
        <w:rPr>
          <w:rFonts w:ascii="Calibri" w:hAnsi="Calibri" w:cs="Calibri"/>
          <w:bCs/>
          <w:color w:val="auto"/>
          <w:szCs w:val="22"/>
        </w:rPr>
      </w:pPr>
    </w:p>
    <w:p w14:paraId="1DB87E0A" w14:textId="77777777" w:rsidR="00ED76D0" w:rsidRPr="0003089C" w:rsidRDefault="00ED76D0" w:rsidP="00746D28">
      <w:pPr>
        <w:pStyle w:val="Sangradetextonormal"/>
        <w:ind w:left="284" w:firstLine="0"/>
        <w:jc w:val="both"/>
        <w:rPr>
          <w:rFonts w:ascii="Calibri" w:hAnsi="Calibri" w:cs="Calibri"/>
          <w:bCs/>
          <w:color w:val="auto"/>
          <w:szCs w:val="22"/>
        </w:rPr>
      </w:pPr>
    </w:p>
    <w:p w14:paraId="7963A31A" w14:textId="7E751A79" w:rsidR="00746D28" w:rsidRPr="0003089C" w:rsidRDefault="00746D28" w:rsidP="00C00251">
      <w:pPr>
        <w:tabs>
          <w:tab w:val="left" w:pos="3510"/>
        </w:tabs>
        <w:rPr>
          <w:rFonts w:ascii="Calibri" w:hAnsi="Calibri" w:cs="Calibri"/>
          <w:lang w:val="es-MX" w:eastAsia="es-PE"/>
        </w:rPr>
      </w:pPr>
    </w:p>
    <w:sectPr w:rsidR="00746D28" w:rsidRPr="0003089C" w:rsidSect="00127A93">
      <w:pgSz w:w="11906" w:h="16838"/>
      <w:pgMar w:top="426" w:right="1133"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1B5F0" w14:textId="77777777" w:rsidR="00277404" w:rsidRDefault="00277404" w:rsidP="005845A2">
      <w:pPr>
        <w:spacing w:before="0" w:after="0" w:line="240" w:lineRule="auto"/>
      </w:pPr>
      <w:r>
        <w:separator/>
      </w:r>
    </w:p>
  </w:endnote>
  <w:endnote w:type="continuationSeparator" w:id="0">
    <w:p w14:paraId="2D792330" w14:textId="77777777" w:rsidR="00277404" w:rsidRDefault="00277404" w:rsidP="005845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8CE34" w14:textId="77777777" w:rsidR="00277404" w:rsidRDefault="00277404" w:rsidP="005845A2">
      <w:pPr>
        <w:spacing w:before="0" w:after="0" w:line="240" w:lineRule="auto"/>
      </w:pPr>
      <w:r>
        <w:separator/>
      </w:r>
    </w:p>
  </w:footnote>
  <w:footnote w:type="continuationSeparator" w:id="0">
    <w:p w14:paraId="1F95D48B" w14:textId="77777777" w:rsidR="00277404" w:rsidRDefault="00277404" w:rsidP="005845A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F93"/>
    <w:multiLevelType w:val="hybridMultilevel"/>
    <w:tmpl w:val="29AAD7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678221E"/>
    <w:multiLevelType w:val="hybridMultilevel"/>
    <w:tmpl w:val="29AAD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E6194D"/>
    <w:multiLevelType w:val="hybridMultilevel"/>
    <w:tmpl w:val="CD3273E0"/>
    <w:lvl w:ilvl="0" w:tplc="0C0A0001">
      <w:start w:val="1"/>
      <w:numFmt w:val="bullet"/>
      <w:lvlText w:val=""/>
      <w:lvlJc w:val="left"/>
      <w:pPr>
        <w:ind w:left="990" w:hanging="360"/>
      </w:pPr>
      <w:rPr>
        <w:rFonts w:ascii="Symbol" w:hAnsi="Symbol" w:hint="default"/>
      </w:rPr>
    </w:lvl>
    <w:lvl w:ilvl="1" w:tplc="0C0A0003" w:tentative="1">
      <w:start w:val="1"/>
      <w:numFmt w:val="bullet"/>
      <w:lvlText w:val="o"/>
      <w:lvlJc w:val="left"/>
      <w:pPr>
        <w:ind w:left="1710" w:hanging="360"/>
      </w:pPr>
      <w:rPr>
        <w:rFonts w:ascii="Courier New" w:hAnsi="Courier New" w:cs="Courier New" w:hint="default"/>
      </w:rPr>
    </w:lvl>
    <w:lvl w:ilvl="2" w:tplc="0C0A0005" w:tentative="1">
      <w:start w:val="1"/>
      <w:numFmt w:val="bullet"/>
      <w:lvlText w:val=""/>
      <w:lvlJc w:val="left"/>
      <w:pPr>
        <w:ind w:left="2430" w:hanging="360"/>
      </w:pPr>
      <w:rPr>
        <w:rFonts w:ascii="Wingdings" w:hAnsi="Wingdings" w:hint="default"/>
      </w:rPr>
    </w:lvl>
    <w:lvl w:ilvl="3" w:tplc="0C0A0001" w:tentative="1">
      <w:start w:val="1"/>
      <w:numFmt w:val="bullet"/>
      <w:lvlText w:val=""/>
      <w:lvlJc w:val="left"/>
      <w:pPr>
        <w:ind w:left="3150" w:hanging="360"/>
      </w:pPr>
      <w:rPr>
        <w:rFonts w:ascii="Symbol" w:hAnsi="Symbol" w:hint="default"/>
      </w:rPr>
    </w:lvl>
    <w:lvl w:ilvl="4" w:tplc="0C0A0003" w:tentative="1">
      <w:start w:val="1"/>
      <w:numFmt w:val="bullet"/>
      <w:lvlText w:val="o"/>
      <w:lvlJc w:val="left"/>
      <w:pPr>
        <w:ind w:left="3870" w:hanging="360"/>
      </w:pPr>
      <w:rPr>
        <w:rFonts w:ascii="Courier New" w:hAnsi="Courier New" w:cs="Courier New" w:hint="default"/>
      </w:rPr>
    </w:lvl>
    <w:lvl w:ilvl="5" w:tplc="0C0A0005" w:tentative="1">
      <w:start w:val="1"/>
      <w:numFmt w:val="bullet"/>
      <w:lvlText w:val=""/>
      <w:lvlJc w:val="left"/>
      <w:pPr>
        <w:ind w:left="4590" w:hanging="360"/>
      </w:pPr>
      <w:rPr>
        <w:rFonts w:ascii="Wingdings" w:hAnsi="Wingdings" w:hint="default"/>
      </w:rPr>
    </w:lvl>
    <w:lvl w:ilvl="6" w:tplc="0C0A0001" w:tentative="1">
      <w:start w:val="1"/>
      <w:numFmt w:val="bullet"/>
      <w:lvlText w:val=""/>
      <w:lvlJc w:val="left"/>
      <w:pPr>
        <w:ind w:left="5310" w:hanging="360"/>
      </w:pPr>
      <w:rPr>
        <w:rFonts w:ascii="Symbol" w:hAnsi="Symbol" w:hint="default"/>
      </w:rPr>
    </w:lvl>
    <w:lvl w:ilvl="7" w:tplc="0C0A0003" w:tentative="1">
      <w:start w:val="1"/>
      <w:numFmt w:val="bullet"/>
      <w:lvlText w:val="o"/>
      <w:lvlJc w:val="left"/>
      <w:pPr>
        <w:ind w:left="6030" w:hanging="360"/>
      </w:pPr>
      <w:rPr>
        <w:rFonts w:ascii="Courier New" w:hAnsi="Courier New" w:cs="Courier New" w:hint="default"/>
      </w:rPr>
    </w:lvl>
    <w:lvl w:ilvl="8" w:tplc="0C0A0005" w:tentative="1">
      <w:start w:val="1"/>
      <w:numFmt w:val="bullet"/>
      <w:lvlText w:val=""/>
      <w:lvlJc w:val="left"/>
      <w:pPr>
        <w:ind w:left="6750" w:hanging="360"/>
      </w:pPr>
      <w:rPr>
        <w:rFonts w:ascii="Wingdings" w:hAnsi="Wingdings" w:hint="default"/>
      </w:rPr>
    </w:lvl>
  </w:abstractNum>
  <w:abstractNum w:abstractNumId="3" w15:restartNumberingAfterBreak="0">
    <w:nsid w:val="1D8F2067"/>
    <w:multiLevelType w:val="hybridMultilevel"/>
    <w:tmpl w:val="6B80ABF8"/>
    <w:lvl w:ilvl="0" w:tplc="280A000F">
      <w:start w:val="1"/>
      <w:numFmt w:val="decimal"/>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4" w15:restartNumberingAfterBreak="0">
    <w:nsid w:val="25317D42"/>
    <w:multiLevelType w:val="hybridMultilevel"/>
    <w:tmpl w:val="CDE8BF2E"/>
    <w:lvl w:ilvl="0" w:tplc="280A0001">
      <w:start w:val="1"/>
      <w:numFmt w:val="bullet"/>
      <w:lvlText w:val=""/>
      <w:lvlJc w:val="left"/>
      <w:pPr>
        <w:ind w:left="990" w:hanging="360"/>
      </w:pPr>
      <w:rPr>
        <w:rFonts w:ascii="Symbol" w:hAnsi="Symbol" w:hint="default"/>
      </w:rPr>
    </w:lvl>
    <w:lvl w:ilvl="1" w:tplc="280A0003" w:tentative="1">
      <w:start w:val="1"/>
      <w:numFmt w:val="bullet"/>
      <w:lvlText w:val="o"/>
      <w:lvlJc w:val="left"/>
      <w:pPr>
        <w:ind w:left="1710" w:hanging="360"/>
      </w:pPr>
      <w:rPr>
        <w:rFonts w:ascii="Courier New" w:hAnsi="Courier New" w:cs="Courier New" w:hint="default"/>
      </w:rPr>
    </w:lvl>
    <w:lvl w:ilvl="2" w:tplc="280A0005" w:tentative="1">
      <w:start w:val="1"/>
      <w:numFmt w:val="bullet"/>
      <w:lvlText w:val=""/>
      <w:lvlJc w:val="left"/>
      <w:pPr>
        <w:ind w:left="2430" w:hanging="360"/>
      </w:pPr>
      <w:rPr>
        <w:rFonts w:ascii="Wingdings" w:hAnsi="Wingdings" w:hint="default"/>
      </w:rPr>
    </w:lvl>
    <w:lvl w:ilvl="3" w:tplc="280A0001" w:tentative="1">
      <w:start w:val="1"/>
      <w:numFmt w:val="bullet"/>
      <w:lvlText w:val=""/>
      <w:lvlJc w:val="left"/>
      <w:pPr>
        <w:ind w:left="3150" w:hanging="360"/>
      </w:pPr>
      <w:rPr>
        <w:rFonts w:ascii="Symbol" w:hAnsi="Symbol" w:hint="default"/>
      </w:rPr>
    </w:lvl>
    <w:lvl w:ilvl="4" w:tplc="280A0003" w:tentative="1">
      <w:start w:val="1"/>
      <w:numFmt w:val="bullet"/>
      <w:lvlText w:val="o"/>
      <w:lvlJc w:val="left"/>
      <w:pPr>
        <w:ind w:left="3870" w:hanging="360"/>
      </w:pPr>
      <w:rPr>
        <w:rFonts w:ascii="Courier New" w:hAnsi="Courier New" w:cs="Courier New" w:hint="default"/>
      </w:rPr>
    </w:lvl>
    <w:lvl w:ilvl="5" w:tplc="280A0005" w:tentative="1">
      <w:start w:val="1"/>
      <w:numFmt w:val="bullet"/>
      <w:lvlText w:val=""/>
      <w:lvlJc w:val="left"/>
      <w:pPr>
        <w:ind w:left="4590" w:hanging="360"/>
      </w:pPr>
      <w:rPr>
        <w:rFonts w:ascii="Wingdings" w:hAnsi="Wingdings" w:hint="default"/>
      </w:rPr>
    </w:lvl>
    <w:lvl w:ilvl="6" w:tplc="280A0001" w:tentative="1">
      <w:start w:val="1"/>
      <w:numFmt w:val="bullet"/>
      <w:lvlText w:val=""/>
      <w:lvlJc w:val="left"/>
      <w:pPr>
        <w:ind w:left="5310" w:hanging="360"/>
      </w:pPr>
      <w:rPr>
        <w:rFonts w:ascii="Symbol" w:hAnsi="Symbol" w:hint="default"/>
      </w:rPr>
    </w:lvl>
    <w:lvl w:ilvl="7" w:tplc="280A0003" w:tentative="1">
      <w:start w:val="1"/>
      <w:numFmt w:val="bullet"/>
      <w:lvlText w:val="o"/>
      <w:lvlJc w:val="left"/>
      <w:pPr>
        <w:ind w:left="6030" w:hanging="360"/>
      </w:pPr>
      <w:rPr>
        <w:rFonts w:ascii="Courier New" w:hAnsi="Courier New" w:cs="Courier New" w:hint="default"/>
      </w:rPr>
    </w:lvl>
    <w:lvl w:ilvl="8" w:tplc="280A0005" w:tentative="1">
      <w:start w:val="1"/>
      <w:numFmt w:val="bullet"/>
      <w:lvlText w:val=""/>
      <w:lvlJc w:val="left"/>
      <w:pPr>
        <w:ind w:left="6750" w:hanging="360"/>
      </w:pPr>
      <w:rPr>
        <w:rFonts w:ascii="Wingdings" w:hAnsi="Wingdings" w:hint="default"/>
      </w:rPr>
    </w:lvl>
  </w:abstractNum>
  <w:abstractNum w:abstractNumId="5" w15:restartNumberingAfterBreak="0">
    <w:nsid w:val="2DAC599B"/>
    <w:multiLevelType w:val="hybridMultilevel"/>
    <w:tmpl w:val="A60E04AE"/>
    <w:lvl w:ilvl="0" w:tplc="280A000D">
      <w:start w:val="1"/>
      <w:numFmt w:val="bullet"/>
      <w:lvlText w:val=""/>
      <w:lvlJc w:val="left"/>
      <w:pPr>
        <w:ind w:left="316" w:hanging="360"/>
      </w:pPr>
      <w:rPr>
        <w:rFonts w:ascii="Wingdings" w:hAnsi="Wingdings" w:hint="default"/>
        <w:b w:val="0"/>
      </w:rPr>
    </w:lvl>
    <w:lvl w:ilvl="1" w:tplc="280A0019" w:tentative="1">
      <w:start w:val="1"/>
      <w:numFmt w:val="lowerLetter"/>
      <w:lvlText w:val="%2."/>
      <w:lvlJc w:val="left"/>
      <w:pPr>
        <w:ind w:left="1036" w:hanging="360"/>
      </w:pPr>
    </w:lvl>
    <w:lvl w:ilvl="2" w:tplc="280A001B" w:tentative="1">
      <w:start w:val="1"/>
      <w:numFmt w:val="lowerRoman"/>
      <w:lvlText w:val="%3."/>
      <w:lvlJc w:val="right"/>
      <w:pPr>
        <w:ind w:left="1756" w:hanging="180"/>
      </w:pPr>
    </w:lvl>
    <w:lvl w:ilvl="3" w:tplc="280A000F" w:tentative="1">
      <w:start w:val="1"/>
      <w:numFmt w:val="decimal"/>
      <w:lvlText w:val="%4."/>
      <w:lvlJc w:val="left"/>
      <w:pPr>
        <w:ind w:left="2476" w:hanging="360"/>
      </w:pPr>
    </w:lvl>
    <w:lvl w:ilvl="4" w:tplc="280A0019" w:tentative="1">
      <w:start w:val="1"/>
      <w:numFmt w:val="lowerLetter"/>
      <w:lvlText w:val="%5."/>
      <w:lvlJc w:val="left"/>
      <w:pPr>
        <w:ind w:left="3196" w:hanging="360"/>
      </w:pPr>
    </w:lvl>
    <w:lvl w:ilvl="5" w:tplc="280A001B" w:tentative="1">
      <w:start w:val="1"/>
      <w:numFmt w:val="lowerRoman"/>
      <w:lvlText w:val="%6."/>
      <w:lvlJc w:val="right"/>
      <w:pPr>
        <w:ind w:left="3916" w:hanging="180"/>
      </w:pPr>
    </w:lvl>
    <w:lvl w:ilvl="6" w:tplc="280A000F" w:tentative="1">
      <w:start w:val="1"/>
      <w:numFmt w:val="decimal"/>
      <w:lvlText w:val="%7."/>
      <w:lvlJc w:val="left"/>
      <w:pPr>
        <w:ind w:left="4636" w:hanging="360"/>
      </w:pPr>
    </w:lvl>
    <w:lvl w:ilvl="7" w:tplc="280A0019" w:tentative="1">
      <w:start w:val="1"/>
      <w:numFmt w:val="lowerLetter"/>
      <w:lvlText w:val="%8."/>
      <w:lvlJc w:val="left"/>
      <w:pPr>
        <w:ind w:left="5356" w:hanging="360"/>
      </w:pPr>
    </w:lvl>
    <w:lvl w:ilvl="8" w:tplc="280A001B" w:tentative="1">
      <w:start w:val="1"/>
      <w:numFmt w:val="lowerRoman"/>
      <w:lvlText w:val="%9."/>
      <w:lvlJc w:val="right"/>
      <w:pPr>
        <w:ind w:left="6076" w:hanging="180"/>
      </w:pPr>
    </w:lvl>
  </w:abstractNum>
  <w:abstractNum w:abstractNumId="6" w15:restartNumberingAfterBreak="0">
    <w:nsid w:val="2FF457B1"/>
    <w:multiLevelType w:val="hybridMultilevel"/>
    <w:tmpl w:val="6040F890"/>
    <w:lvl w:ilvl="0" w:tplc="96663A54">
      <w:start w:val="1"/>
      <w:numFmt w:val="decimal"/>
      <w:lvlText w:val="%1."/>
      <w:lvlJc w:val="left"/>
      <w:pPr>
        <w:ind w:left="780" w:hanging="4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2F0556C"/>
    <w:multiLevelType w:val="hybridMultilevel"/>
    <w:tmpl w:val="01C0602C"/>
    <w:lvl w:ilvl="0" w:tplc="40345958">
      <w:numFmt w:val="bullet"/>
      <w:lvlText w:val="-"/>
      <w:lvlJc w:val="left"/>
      <w:pPr>
        <w:ind w:left="720" w:hanging="360"/>
      </w:pPr>
      <w:rPr>
        <w:rFonts w:ascii="Arial Narrow" w:eastAsia="Times New Roman" w:hAnsi="Arial Narrow" w:cs="Arial"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7C009E5"/>
    <w:multiLevelType w:val="hybridMultilevel"/>
    <w:tmpl w:val="5F88443A"/>
    <w:lvl w:ilvl="0" w:tplc="D3AAA1D6">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9" w15:restartNumberingAfterBreak="0">
    <w:nsid w:val="414C3E96"/>
    <w:multiLevelType w:val="hybridMultilevel"/>
    <w:tmpl w:val="E91431AC"/>
    <w:lvl w:ilvl="0" w:tplc="10B2F714">
      <w:start w:val="1"/>
      <w:numFmt w:val="decimal"/>
      <w:lvlText w:val="%1."/>
      <w:lvlJc w:val="left"/>
      <w:pPr>
        <w:ind w:left="502"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7D33636"/>
    <w:multiLevelType w:val="hybridMultilevel"/>
    <w:tmpl w:val="D2582C66"/>
    <w:lvl w:ilvl="0" w:tplc="D3AAA1D6">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49D70011"/>
    <w:multiLevelType w:val="hybridMultilevel"/>
    <w:tmpl w:val="330227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C77234B"/>
    <w:multiLevelType w:val="hybridMultilevel"/>
    <w:tmpl w:val="4942CA6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start w:val="1"/>
      <w:numFmt w:val="bullet"/>
      <w:lvlText w:val=""/>
      <w:lvlJc w:val="left"/>
      <w:pPr>
        <w:ind w:left="107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13" w15:restartNumberingAfterBreak="0">
    <w:nsid w:val="57785620"/>
    <w:multiLevelType w:val="hybridMultilevel"/>
    <w:tmpl w:val="C1881B3C"/>
    <w:lvl w:ilvl="0" w:tplc="0C0A0001">
      <w:start w:val="1"/>
      <w:numFmt w:val="bullet"/>
      <w:lvlText w:val=""/>
      <w:lvlJc w:val="left"/>
      <w:pPr>
        <w:ind w:left="990" w:hanging="360"/>
      </w:pPr>
      <w:rPr>
        <w:rFonts w:ascii="Symbol" w:hAnsi="Symbol" w:hint="default"/>
      </w:rPr>
    </w:lvl>
    <w:lvl w:ilvl="1" w:tplc="0C0A0003" w:tentative="1">
      <w:start w:val="1"/>
      <w:numFmt w:val="bullet"/>
      <w:lvlText w:val="o"/>
      <w:lvlJc w:val="left"/>
      <w:pPr>
        <w:ind w:left="1710" w:hanging="360"/>
      </w:pPr>
      <w:rPr>
        <w:rFonts w:ascii="Courier New" w:hAnsi="Courier New" w:cs="Courier New" w:hint="default"/>
      </w:rPr>
    </w:lvl>
    <w:lvl w:ilvl="2" w:tplc="0C0A0005" w:tentative="1">
      <w:start w:val="1"/>
      <w:numFmt w:val="bullet"/>
      <w:lvlText w:val=""/>
      <w:lvlJc w:val="left"/>
      <w:pPr>
        <w:ind w:left="2430" w:hanging="360"/>
      </w:pPr>
      <w:rPr>
        <w:rFonts w:ascii="Wingdings" w:hAnsi="Wingdings" w:hint="default"/>
      </w:rPr>
    </w:lvl>
    <w:lvl w:ilvl="3" w:tplc="0C0A0001" w:tentative="1">
      <w:start w:val="1"/>
      <w:numFmt w:val="bullet"/>
      <w:lvlText w:val=""/>
      <w:lvlJc w:val="left"/>
      <w:pPr>
        <w:ind w:left="3150" w:hanging="360"/>
      </w:pPr>
      <w:rPr>
        <w:rFonts w:ascii="Symbol" w:hAnsi="Symbol" w:hint="default"/>
      </w:rPr>
    </w:lvl>
    <w:lvl w:ilvl="4" w:tplc="0C0A0003" w:tentative="1">
      <w:start w:val="1"/>
      <w:numFmt w:val="bullet"/>
      <w:lvlText w:val="o"/>
      <w:lvlJc w:val="left"/>
      <w:pPr>
        <w:ind w:left="3870" w:hanging="360"/>
      </w:pPr>
      <w:rPr>
        <w:rFonts w:ascii="Courier New" w:hAnsi="Courier New" w:cs="Courier New" w:hint="default"/>
      </w:rPr>
    </w:lvl>
    <w:lvl w:ilvl="5" w:tplc="0C0A0005" w:tentative="1">
      <w:start w:val="1"/>
      <w:numFmt w:val="bullet"/>
      <w:lvlText w:val=""/>
      <w:lvlJc w:val="left"/>
      <w:pPr>
        <w:ind w:left="4590" w:hanging="360"/>
      </w:pPr>
      <w:rPr>
        <w:rFonts w:ascii="Wingdings" w:hAnsi="Wingdings" w:hint="default"/>
      </w:rPr>
    </w:lvl>
    <w:lvl w:ilvl="6" w:tplc="0C0A0001" w:tentative="1">
      <w:start w:val="1"/>
      <w:numFmt w:val="bullet"/>
      <w:lvlText w:val=""/>
      <w:lvlJc w:val="left"/>
      <w:pPr>
        <w:ind w:left="5310" w:hanging="360"/>
      </w:pPr>
      <w:rPr>
        <w:rFonts w:ascii="Symbol" w:hAnsi="Symbol" w:hint="default"/>
      </w:rPr>
    </w:lvl>
    <w:lvl w:ilvl="7" w:tplc="0C0A0003" w:tentative="1">
      <w:start w:val="1"/>
      <w:numFmt w:val="bullet"/>
      <w:lvlText w:val="o"/>
      <w:lvlJc w:val="left"/>
      <w:pPr>
        <w:ind w:left="6030" w:hanging="360"/>
      </w:pPr>
      <w:rPr>
        <w:rFonts w:ascii="Courier New" w:hAnsi="Courier New" w:cs="Courier New" w:hint="default"/>
      </w:rPr>
    </w:lvl>
    <w:lvl w:ilvl="8" w:tplc="0C0A0005" w:tentative="1">
      <w:start w:val="1"/>
      <w:numFmt w:val="bullet"/>
      <w:lvlText w:val=""/>
      <w:lvlJc w:val="left"/>
      <w:pPr>
        <w:ind w:left="6750" w:hanging="360"/>
      </w:pPr>
      <w:rPr>
        <w:rFonts w:ascii="Wingdings" w:hAnsi="Wingdings" w:hint="default"/>
      </w:rPr>
    </w:lvl>
  </w:abstractNum>
  <w:abstractNum w:abstractNumId="14" w15:restartNumberingAfterBreak="0">
    <w:nsid w:val="704A1FD3"/>
    <w:multiLevelType w:val="hybridMultilevel"/>
    <w:tmpl w:val="72CEA882"/>
    <w:lvl w:ilvl="0" w:tplc="280A0017">
      <w:start w:val="1"/>
      <w:numFmt w:val="lowerLetter"/>
      <w:lvlText w:val="%1)"/>
      <w:lvlJc w:val="left"/>
      <w:pPr>
        <w:tabs>
          <w:tab w:val="num" w:pos="1440"/>
        </w:tabs>
        <w:ind w:left="1440" w:hanging="360"/>
      </w:pPr>
      <w:rPr>
        <w:rFont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C506195"/>
    <w:multiLevelType w:val="hybridMultilevel"/>
    <w:tmpl w:val="C97C26FA"/>
    <w:lvl w:ilvl="0" w:tplc="0C0A0001">
      <w:start w:val="1"/>
      <w:numFmt w:val="bullet"/>
      <w:lvlText w:val=""/>
      <w:lvlJc w:val="left"/>
      <w:pPr>
        <w:ind w:left="990" w:hanging="360"/>
      </w:pPr>
      <w:rPr>
        <w:rFonts w:ascii="Symbol" w:hAnsi="Symbol" w:hint="default"/>
      </w:rPr>
    </w:lvl>
    <w:lvl w:ilvl="1" w:tplc="0C0A0003" w:tentative="1">
      <w:start w:val="1"/>
      <w:numFmt w:val="bullet"/>
      <w:lvlText w:val="o"/>
      <w:lvlJc w:val="left"/>
      <w:pPr>
        <w:ind w:left="1710" w:hanging="360"/>
      </w:pPr>
      <w:rPr>
        <w:rFonts w:ascii="Courier New" w:hAnsi="Courier New" w:cs="Courier New" w:hint="default"/>
      </w:rPr>
    </w:lvl>
    <w:lvl w:ilvl="2" w:tplc="0C0A0005" w:tentative="1">
      <w:start w:val="1"/>
      <w:numFmt w:val="bullet"/>
      <w:lvlText w:val=""/>
      <w:lvlJc w:val="left"/>
      <w:pPr>
        <w:ind w:left="2430" w:hanging="360"/>
      </w:pPr>
      <w:rPr>
        <w:rFonts w:ascii="Wingdings" w:hAnsi="Wingdings" w:hint="default"/>
      </w:rPr>
    </w:lvl>
    <w:lvl w:ilvl="3" w:tplc="0C0A0001" w:tentative="1">
      <w:start w:val="1"/>
      <w:numFmt w:val="bullet"/>
      <w:lvlText w:val=""/>
      <w:lvlJc w:val="left"/>
      <w:pPr>
        <w:ind w:left="3150" w:hanging="360"/>
      </w:pPr>
      <w:rPr>
        <w:rFonts w:ascii="Symbol" w:hAnsi="Symbol" w:hint="default"/>
      </w:rPr>
    </w:lvl>
    <w:lvl w:ilvl="4" w:tplc="0C0A0003" w:tentative="1">
      <w:start w:val="1"/>
      <w:numFmt w:val="bullet"/>
      <w:lvlText w:val="o"/>
      <w:lvlJc w:val="left"/>
      <w:pPr>
        <w:ind w:left="3870" w:hanging="360"/>
      </w:pPr>
      <w:rPr>
        <w:rFonts w:ascii="Courier New" w:hAnsi="Courier New" w:cs="Courier New" w:hint="default"/>
      </w:rPr>
    </w:lvl>
    <w:lvl w:ilvl="5" w:tplc="0C0A0005" w:tentative="1">
      <w:start w:val="1"/>
      <w:numFmt w:val="bullet"/>
      <w:lvlText w:val=""/>
      <w:lvlJc w:val="left"/>
      <w:pPr>
        <w:ind w:left="4590" w:hanging="360"/>
      </w:pPr>
      <w:rPr>
        <w:rFonts w:ascii="Wingdings" w:hAnsi="Wingdings" w:hint="default"/>
      </w:rPr>
    </w:lvl>
    <w:lvl w:ilvl="6" w:tplc="0C0A0001" w:tentative="1">
      <w:start w:val="1"/>
      <w:numFmt w:val="bullet"/>
      <w:lvlText w:val=""/>
      <w:lvlJc w:val="left"/>
      <w:pPr>
        <w:ind w:left="5310" w:hanging="360"/>
      </w:pPr>
      <w:rPr>
        <w:rFonts w:ascii="Symbol" w:hAnsi="Symbol" w:hint="default"/>
      </w:rPr>
    </w:lvl>
    <w:lvl w:ilvl="7" w:tplc="0C0A0003" w:tentative="1">
      <w:start w:val="1"/>
      <w:numFmt w:val="bullet"/>
      <w:lvlText w:val="o"/>
      <w:lvlJc w:val="left"/>
      <w:pPr>
        <w:ind w:left="6030" w:hanging="360"/>
      </w:pPr>
      <w:rPr>
        <w:rFonts w:ascii="Courier New" w:hAnsi="Courier New" w:cs="Courier New" w:hint="default"/>
      </w:rPr>
    </w:lvl>
    <w:lvl w:ilvl="8" w:tplc="0C0A0005" w:tentative="1">
      <w:start w:val="1"/>
      <w:numFmt w:val="bullet"/>
      <w:lvlText w:val=""/>
      <w:lvlJc w:val="left"/>
      <w:pPr>
        <w:ind w:left="6750" w:hanging="360"/>
      </w:pPr>
      <w:rPr>
        <w:rFonts w:ascii="Wingdings" w:hAnsi="Wingdings" w:hint="default"/>
      </w:rPr>
    </w:lvl>
  </w:abstractNum>
  <w:num w:numId="1" w16cid:durableId="1027177024">
    <w:abstractNumId w:val="9"/>
  </w:num>
  <w:num w:numId="2" w16cid:durableId="1913419044">
    <w:abstractNumId w:val="14"/>
  </w:num>
  <w:num w:numId="3" w16cid:durableId="915750324">
    <w:abstractNumId w:val="6"/>
  </w:num>
  <w:num w:numId="4" w16cid:durableId="1866362400">
    <w:abstractNumId w:val="10"/>
  </w:num>
  <w:num w:numId="5" w16cid:durableId="1791124917">
    <w:abstractNumId w:val="8"/>
  </w:num>
  <w:num w:numId="6" w16cid:durableId="123275410">
    <w:abstractNumId w:val="3"/>
  </w:num>
  <w:num w:numId="7" w16cid:durableId="544030027">
    <w:abstractNumId w:val="15"/>
  </w:num>
  <w:num w:numId="8" w16cid:durableId="1448506460">
    <w:abstractNumId w:val="13"/>
  </w:num>
  <w:num w:numId="9" w16cid:durableId="66533840">
    <w:abstractNumId w:val="2"/>
  </w:num>
  <w:num w:numId="10" w16cid:durableId="1917089412">
    <w:abstractNumId w:val="4"/>
  </w:num>
  <w:num w:numId="11" w16cid:durableId="243272155">
    <w:abstractNumId w:val="5"/>
  </w:num>
  <w:num w:numId="12" w16cid:durableId="1675760214">
    <w:abstractNumId w:val="0"/>
  </w:num>
  <w:num w:numId="13" w16cid:durableId="1220365091">
    <w:abstractNumId w:val="12"/>
  </w:num>
  <w:num w:numId="14" w16cid:durableId="1924759208">
    <w:abstractNumId w:val="11"/>
  </w:num>
  <w:num w:numId="15" w16cid:durableId="972909288">
    <w:abstractNumId w:val="7"/>
  </w:num>
  <w:num w:numId="16" w16cid:durableId="29182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C69"/>
    <w:rsid w:val="00017316"/>
    <w:rsid w:val="0003089C"/>
    <w:rsid w:val="00043DCC"/>
    <w:rsid w:val="000969C0"/>
    <w:rsid w:val="00127A93"/>
    <w:rsid w:val="00192074"/>
    <w:rsid w:val="001B7353"/>
    <w:rsid w:val="001D286A"/>
    <w:rsid w:val="002074BF"/>
    <w:rsid w:val="00234B7E"/>
    <w:rsid w:val="0024534C"/>
    <w:rsid w:val="0025412D"/>
    <w:rsid w:val="00275C2F"/>
    <w:rsid w:val="00277404"/>
    <w:rsid w:val="002B1702"/>
    <w:rsid w:val="002B63D2"/>
    <w:rsid w:val="00346D26"/>
    <w:rsid w:val="00355672"/>
    <w:rsid w:val="00373784"/>
    <w:rsid w:val="003945D1"/>
    <w:rsid w:val="00397A8A"/>
    <w:rsid w:val="003C0971"/>
    <w:rsid w:val="004313C7"/>
    <w:rsid w:val="00472000"/>
    <w:rsid w:val="00495204"/>
    <w:rsid w:val="004A0C32"/>
    <w:rsid w:val="00527C87"/>
    <w:rsid w:val="00545C56"/>
    <w:rsid w:val="00583EA8"/>
    <w:rsid w:val="005845A2"/>
    <w:rsid w:val="006943BD"/>
    <w:rsid w:val="0069760B"/>
    <w:rsid w:val="006A1A88"/>
    <w:rsid w:val="006C5855"/>
    <w:rsid w:val="00702A60"/>
    <w:rsid w:val="00721913"/>
    <w:rsid w:val="00746D28"/>
    <w:rsid w:val="00747607"/>
    <w:rsid w:val="008762AE"/>
    <w:rsid w:val="008A250A"/>
    <w:rsid w:val="008A7BD9"/>
    <w:rsid w:val="008E4A66"/>
    <w:rsid w:val="009062B1"/>
    <w:rsid w:val="00944E3E"/>
    <w:rsid w:val="009C2F07"/>
    <w:rsid w:val="00A953D6"/>
    <w:rsid w:val="00AA47DC"/>
    <w:rsid w:val="00AA57AD"/>
    <w:rsid w:val="00B015C8"/>
    <w:rsid w:val="00B11E9E"/>
    <w:rsid w:val="00B20502"/>
    <w:rsid w:val="00B864FE"/>
    <w:rsid w:val="00C00251"/>
    <w:rsid w:val="00C007F2"/>
    <w:rsid w:val="00C77C95"/>
    <w:rsid w:val="00CA6C67"/>
    <w:rsid w:val="00CB17A7"/>
    <w:rsid w:val="00CC0A30"/>
    <w:rsid w:val="00D13FC4"/>
    <w:rsid w:val="00D16A63"/>
    <w:rsid w:val="00D302CC"/>
    <w:rsid w:val="00DA3E14"/>
    <w:rsid w:val="00E44793"/>
    <w:rsid w:val="00E857E4"/>
    <w:rsid w:val="00ED76D0"/>
    <w:rsid w:val="00F546CD"/>
    <w:rsid w:val="00F64C69"/>
    <w:rsid w:val="00F8380A"/>
    <w:rsid w:val="00FC0A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EE110"/>
  <w15:chartTrackingRefBased/>
  <w15:docId w15:val="{587953AE-3FCA-45B6-BF21-7930F010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before="240" w:after="160" w:line="360" w:lineRule="auto"/>
        <w:ind w:firstLine="43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89C"/>
  </w:style>
  <w:style w:type="paragraph" w:styleId="Ttulo1">
    <w:name w:val="heading 1"/>
    <w:basedOn w:val="Normal"/>
    <w:next w:val="Normal"/>
    <w:link w:val="Ttulo1Car"/>
    <w:uiPriority w:val="9"/>
    <w:qFormat/>
    <w:rsid w:val="00F64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64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64C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64C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64C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64C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4C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4C69"/>
    <w:pPr>
      <w:keepNext/>
      <w:keepLines/>
      <w:spacing w:before="0"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4C69"/>
    <w:pPr>
      <w:keepNext/>
      <w:keepLines/>
      <w:spacing w:before="0"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4C6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64C6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64C6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64C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64C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64C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4C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4C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4C69"/>
    <w:rPr>
      <w:rFonts w:eastAsiaTheme="majorEastAsia" w:cstheme="majorBidi"/>
      <w:color w:val="272727" w:themeColor="text1" w:themeTint="D8"/>
    </w:rPr>
  </w:style>
  <w:style w:type="paragraph" w:styleId="Ttulo">
    <w:name w:val="Title"/>
    <w:basedOn w:val="Normal"/>
    <w:next w:val="Normal"/>
    <w:link w:val="TtuloCar"/>
    <w:uiPriority w:val="10"/>
    <w:qFormat/>
    <w:rsid w:val="00F64C6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4C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4C69"/>
    <w:pPr>
      <w:numPr>
        <w:ilvl w:val="1"/>
      </w:numPr>
      <w:ind w:firstLine="432"/>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4C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4C69"/>
    <w:pPr>
      <w:spacing w:before="160"/>
      <w:jc w:val="center"/>
    </w:pPr>
    <w:rPr>
      <w:i/>
      <w:iCs/>
      <w:color w:val="404040" w:themeColor="text1" w:themeTint="BF"/>
    </w:rPr>
  </w:style>
  <w:style w:type="character" w:customStyle="1" w:styleId="CitaCar">
    <w:name w:val="Cita Car"/>
    <w:basedOn w:val="Fuentedeprrafopredeter"/>
    <w:link w:val="Cita"/>
    <w:uiPriority w:val="29"/>
    <w:rsid w:val="00F64C69"/>
    <w:rPr>
      <w:i/>
      <w:iCs/>
      <w:color w:val="404040" w:themeColor="text1" w:themeTint="BF"/>
    </w:rPr>
  </w:style>
  <w:style w:type="paragraph" w:styleId="Prrafodelista">
    <w:name w:val="List Paragraph"/>
    <w:aliases w:val="Párrafo 1,Titulo de Fígura,TITULO A,Párrafo de lista1,TITULO,Imagen 01.,Titulo parrafo,Punto,Conclusiones,2.1.1,Cuadro 2-1,Fundamentacion,Bulleted List,Lista vistosa - Énfasis 11,Párrafo de lista2,3,Iz - Párrafo de lista,Sivsa Parrafo"/>
    <w:basedOn w:val="Normal"/>
    <w:link w:val="PrrafodelistaCar"/>
    <w:uiPriority w:val="34"/>
    <w:qFormat/>
    <w:rsid w:val="00F64C69"/>
    <w:pPr>
      <w:ind w:left="720"/>
      <w:contextualSpacing/>
    </w:pPr>
  </w:style>
  <w:style w:type="character" w:styleId="nfasisintenso">
    <w:name w:val="Intense Emphasis"/>
    <w:basedOn w:val="Fuentedeprrafopredeter"/>
    <w:uiPriority w:val="21"/>
    <w:qFormat/>
    <w:rsid w:val="00F64C69"/>
    <w:rPr>
      <w:i/>
      <w:iCs/>
      <w:color w:val="0F4761" w:themeColor="accent1" w:themeShade="BF"/>
    </w:rPr>
  </w:style>
  <w:style w:type="paragraph" w:styleId="Citadestacada">
    <w:name w:val="Intense Quote"/>
    <w:basedOn w:val="Normal"/>
    <w:next w:val="Normal"/>
    <w:link w:val="CitadestacadaCar"/>
    <w:uiPriority w:val="30"/>
    <w:qFormat/>
    <w:rsid w:val="00F64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64C69"/>
    <w:rPr>
      <w:i/>
      <w:iCs/>
      <w:color w:val="0F4761" w:themeColor="accent1" w:themeShade="BF"/>
    </w:rPr>
  </w:style>
  <w:style w:type="character" w:styleId="Referenciaintensa">
    <w:name w:val="Intense Reference"/>
    <w:basedOn w:val="Fuentedeprrafopredeter"/>
    <w:uiPriority w:val="32"/>
    <w:qFormat/>
    <w:rsid w:val="00F64C69"/>
    <w:rPr>
      <w:b/>
      <w:bCs/>
      <w:smallCaps/>
      <w:color w:val="0F4761" w:themeColor="accent1" w:themeShade="BF"/>
      <w:spacing w:val="5"/>
    </w:rPr>
  </w:style>
  <w:style w:type="paragraph" w:styleId="Sangradetextonormal">
    <w:name w:val="Body Text Indent"/>
    <w:basedOn w:val="Normal"/>
    <w:link w:val="SangradetextonormalCar"/>
    <w:rsid w:val="00FC0A79"/>
    <w:pPr>
      <w:suppressAutoHyphens/>
      <w:spacing w:before="0" w:after="0" w:line="240" w:lineRule="auto"/>
      <w:ind w:left="360" w:firstLine="1"/>
      <w:jc w:val="left"/>
    </w:pPr>
    <w:rPr>
      <w:rFonts w:ascii="Arial" w:eastAsia="Times New Roman" w:hAnsi="Arial" w:cs="Times New Roman"/>
      <w:color w:val="000000"/>
      <w:kern w:val="0"/>
      <w:szCs w:val="20"/>
      <w:lang w:val="es-MX" w:eastAsia="es-PE"/>
      <w14:ligatures w14:val="none"/>
    </w:rPr>
  </w:style>
  <w:style w:type="character" w:customStyle="1" w:styleId="SangradetextonormalCar">
    <w:name w:val="Sangría de texto normal Car"/>
    <w:basedOn w:val="Fuentedeprrafopredeter"/>
    <w:link w:val="Sangradetextonormal"/>
    <w:rsid w:val="00FC0A79"/>
    <w:rPr>
      <w:rFonts w:ascii="Arial" w:eastAsia="Times New Roman" w:hAnsi="Arial" w:cs="Times New Roman"/>
      <w:color w:val="000000"/>
      <w:kern w:val="0"/>
      <w:szCs w:val="20"/>
      <w:lang w:val="es-MX" w:eastAsia="es-PE"/>
      <w14:ligatures w14:val="none"/>
    </w:rPr>
  </w:style>
  <w:style w:type="character" w:customStyle="1" w:styleId="PrrafodelistaCar">
    <w:name w:val="Párrafo de lista Car"/>
    <w:aliases w:val="Párrafo 1 Car,Titulo de Fígura Car,TITULO A Car,Párrafo de lista1 Car,TITULO Car,Imagen 01. Car,Titulo parrafo Car,Punto Car,Conclusiones Car,2.1.1 Car,Cuadro 2-1 Car,Fundamentacion Car,Bulleted List Car,Párrafo de lista2 Car,3 Car"/>
    <w:link w:val="Prrafodelista"/>
    <w:uiPriority w:val="34"/>
    <w:qFormat/>
    <w:rsid w:val="00746D28"/>
  </w:style>
  <w:style w:type="paragraph" w:styleId="Sinespaciado">
    <w:name w:val="No Spacing"/>
    <w:link w:val="SinespaciadoCar"/>
    <w:uiPriority w:val="1"/>
    <w:qFormat/>
    <w:rsid w:val="00746D28"/>
    <w:pPr>
      <w:spacing w:before="0" w:after="0" w:line="240" w:lineRule="auto"/>
      <w:ind w:firstLine="0"/>
      <w:jc w:val="center"/>
    </w:pPr>
    <w:rPr>
      <w:kern w:val="0"/>
      <w:lang w:val="es-PE"/>
      <w14:ligatures w14:val="none"/>
    </w:rPr>
  </w:style>
  <w:style w:type="character" w:customStyle="1" w:styleId="SinespaciadoCar">
    <w:name w:val="Sin espaciado Car"/>
    <w:basedOn w:val="Fuentedeprrafopredeter"/>
    <w:link w:val="Sinespaciado"/>
    <w:uiPriority w:val="1"/>
    <w:rsid w:val="00746D28"/>
    <w:rPr>
      <w:kern w:val="0"/>
      <w:lang w:val="es-PE"/>
      <w14:ligatures w14:val="none"/>
    </w:rPr>
  </w:style>
  <w:style w:type="paragraph" w:styleId="Textodeglobo">
    <w:name w:val="Balloon Text"/>
    <w:basedOn w:val="Normal"/>
    <w:link w:val="TextodegloboCar"/>
    <w:uiPriority w:val="99"/>
    <w:semiHidden/>
    <w:unhideWhenUsed/>
    <w:rsid w:val="00944E3E"/>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4E3E"/>
    <w:rPr>
      <w:rFonts w:ascii="Segoe UI" w:hAnsi="Segoe UI" w:cs="Segoe UI"/>
      <w:sz w:val="18"/>
      <w:szCs w:val="18"/>
    </w:rPr>
  </w:style>
  <w:style w:type="paragraph" w:styleId="Encabezado">
    <w:name w:val="header"/>
    <w:basedOn w:val="Normal"/>
    <w:link w:val="EncabezadoCar"/>
    <w:uiPriority w:val="99"/>
    <w:unhideWhenUsed/>
    <w:rsid w:val="005845A2"/>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5845A2"/>
  </w:style>
  <w:style w:type="paragraph" w:styleId="Piedepgina">
    <w:name w:val="footer"/>
    <w:basedOn w:val="Normal"/>
    <w:link w:val="PiedepginaCar"/>
    <w:uiPriority w:val="99"/>
    <w:unhideWhenUsed/>
    <w:rsid w:val="005845A2"/>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584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E3E0F-B2AF-41F6-89F2-8625AA796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1668</Words>
  <Characters>9180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Morales Y Ch. - Docente Econ</dc:creator>
  <cp:keywords/>
  <dc:description/>
  <cp:lastModifiedBy>Cotizaciones UNAS</cp:lastModifiedBy>
  <cp:revision>3</cp:revision>
  <cp:lastPrinted>2024-09-10T16:05:00Z</cp:lastPrinted>
  <dcterms:created xsi:type="dcterms:W3CDTF">2026-10-06T16:59:00Z</dcterms:created>
  <dcterms:modified xsi:type="dcterms:W3CDTF">2026-10-07T02:33:00Z</dcterms:modified>
</cp:coreProperties>
</file>