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83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1"/>
      </w:tblGrid>
      <w:tr w:rsidR="00CE2CF3">
        <w:tc>
          <w:tcPr>
            <w:tcW w:w="8361" w:type="dxa"/>
            <w:tcBorders>
              <w:top w:val="single" w:sz="4" w:space="0" w:color="000000"/>
              <w:left w:val="single" w:sz="4" w:space="0" w:color="000000"/>
              <w:bottom w:val="single" w:sz="4" w:space="0" w:color="000000"/>
              <w:right w:val="single" w:sz="4" w:space="0" w:color="000000"/>
            </w:tcBorders>
          </w:tcPr>
          <w:p w:rsidR="00CE2CF3" w:rsidRDefault="00CE2CF3">
            <w:pPr>
              <w:widowControl w:val="0"/>
              <w:pBdr>
                <w:top w:val="nil"/>
                <w:left w:val="nil"/>
                <w:bottom w:val="nil"/>
                <w:right w:val="nil"/>
                <w:between w:val="nil"/>
              </w:pBdr>
              <w:spacing w:after="0" w:line="240" w:lineRule="auto"/>
              <w:ind w:left="360" w:hanging="720"/>
              <w:jc w:val="center"/>
              <w:rPr>
                <w:rFonts w:ascii="Arial Narrow" w:eastAsia="Arial Narrow" w:hAnsi="Arial Narrow" w:cs="Arial Narrow"/>
                <w:b/>
                <w:i/>
                <w:color w:val="000000"/>
                <w:sz w:val="12"/>
                <w:szCs w:val="12"/>
              </w:rPr>
            </w:pPr>
          </w:p>
          <w:p w:rsidR="00CE2CF3" w:rsidRDefault="00AC3884">
            <w:pPr>
              <w:widowControl w:val="0"/>
              <w:spacing w:after="0" w:line="240" w:lineRule="auto"/>
              <w:jc w:val="center"/>
              <w:rPr>
                <w:rFonts w:ascii="Arial Narrow" w:eastAsia="Arial Narrow" w:hAnsi="Arial Narrow" w:cs="Arial Narrow"/>
                <w:b/>
                <w:i/>
              </w:rPr>
            </w:pPr>
            <w:r>
              <w:rPr>
                <w:rFonts w:ascii="Arial Narrow" w:eastAsia="Arial Narrow" w:hAnsi="Arial Narrow" w:cs="Arial Narrow"/>
                <w:b/>
                <w:i/>
              </w:rPr>
              <w:t>REQUERIMIENTO</w:t>
            </w:r>
          </w:p>
          <w:p w:rsidR="00CE2CF3" w:rsidRDefault="00CE2CF3">
            <w:pPr>
              <w:widowControl w:val="0"/>
              <w:spacing w:after="0" w:line="240" w:lineRule="auto"/>
              <w:jc w:val="center"/>
              <w:rPr>
                <w:rFonts w:ascii="Arial Narrow" w:eastAsia="Arial Narrow" w:hAnsi="Arial Narrow" w:cs="Arial Narrow"/>
                <w:i/>
                <w:color w:val="000000"/>
                <w:sz w:val="6"/>
                <w:szCs w:val="6"/>
              </w:rPr>
            </w:pPr>
          </w:p>
        </w:tc>
      </w:tr>
    </w:tbl>
    <w:p w:rsidR="00CE2CF3" w:rsidRDefault="00CE2CF3">
      <w:pPr>
        <w:widowControl w:val="0"/>
        <w:spacing w:after="0" w:line="240" w:lineRule="auto"/>
        <w:ind w:left="360"/>
        <w:jc w:val="both"/>
        <w:rPr>
          <w:rFonts w:ascii="Arial Narrow" w:eastAsia="Arial Narrow" w:hAnsi="Arial Narrow" w:cs="Arial Narrow"/>
          <w:i/>
          <w:color w:val="000000"/>
          <w:sz w:val="20"/>
          <w:szCs w:val="20"/>
        </w:rPr>
      </w:pPr>
    </w:p>
    <w:p w:rsidR="00CE2CF3" w:rsidRDefault="00AC3884">
      <w:pPr>
        <w:pBdr>
          <w:top w:val="nil"/>
          <w:left w:val="nil"/>
          <w:bottom w:val="nil"/>
          <w:right w:val="nil"/>
          <w:between w:val="nil"/>
        </w:pBdr>
        <w:spacing w:after="0" w:line="240" w:lineRule="auto"/>
        <w:jc w:val="center"/>
        <w:rPr>
          <w:rFonts w:ascii="Arial Narrow" w:eastAsia="Arial Narrow" w:hAnsi="Arial Narrow" w:cs="Arial Narrow"/>
          <w:b/>
          <w:i/>
          <w:sz w:val="24"/>
          <w:szCs w:val="24"/>
          <w:u w:val="single"/>
        </w:rPr>
      </w:pPr>
      <w:r>
        <w:rPr>
          <w:rFonts w:ascii="Arial Narrow" w:eastAsia="Arial Narrow" w:hAnsi="Arial Narrow" w:cs="Arial Narrow"/>
          <w:b/>
          <w:i/>
          <w:sz w:val="24"/>
          <w:szCs w:val="24"/>
          <w:u w:val="single"/>
        </w:rPr>
        <w:t>CONTRATACIÓN DE SERVICIO DE CONSULTORÍA PARA LA ELABORACIÓN DEL EXPEDIENTE TÉCNICO MEJORAMIENTO DEL SERVICIO ACADEMICO, ADMINISTRATIVO DE LA FACULTAD DE RECURSOS NATURALES RENOVABLES DE LA UNIVERSIDAD NACIONAL AGRARIA DE LA SELVA, TINGO MARIA DEL DISTRITO DE RUPA-RUPA - PROVINCIA DE LEONCIO PRADO - DEPARTAMENTO DE HUANUCO.</w:t>
      </w:r>
    </w:p>
    <w:p w:rsidR="00CE2CF3" w:rsidRDefault="00CE2CF3">
      <w:pPr>
        <w:widowControl w:val="0"/>
        <w:spacing w:after="0" w:line="240" w:lineRule="auto"/>
        <w:ind w:left="360"/>
        <w:jc w:val="both"/>
        <w:rPr>
          <w:rFonts w:ascii="Arial Narrow" w:eastAsia="Arial Narrow" w:hAnsi="Arial Narrow" w:cs="Arial Narrow"/>
          <w:i/>
          <w:color w:val="000000"/>
          <w:sz w:val="20"/>
          <w:szCs w:val="20"/>
        </w:rPr>
      </w:pPr>
    </w:p>
    <w:p w:rsidR="00CE2CF3" w:rsidRDefault="00CE2CF3">
      <w:pPr>
        <w:widowControl w:val="0"/>
        <w:spacing w:after="0" w:line="240" w:lineRule="auto"/>
        <w:ind w:left="360"/>
        <w:jc w:val="both"/>
        <w:rPr>
          <w:rFonts w:ascii="Arial Narrow" w:eastAsia="Arial Narrow" w:hAnsi="Arial Narrow" w:cs="Arial Narrow"/>
          <w:i/>
          <w:sz w:val="20"/>
          <w:szCs w:val="20"/>
        </w:rPr>
      </w:pPr>
    </w:p>
    <w:p w:rsidR="00CE2CF3" w:rsidRDefault="00AC3884">
      <w:pPr>
        <w:widowControl w:val="0"/>
        <w:numPr>
          <w:ilvl w:val="0"/>
          <w:numId w:val="12"/>
        </w:numPr>
        <w:pBdr>
          <w:top w:val="nil"/>
          <w:left w:val="nil"/>
          <w:bottom w:val="nil"/>
          <w:right w:val="nil"/>
          <w:between w:val="nil"/>
        </w:pBdr>
        <w:spacing w:after="0" w:line="240" w:lineRule="auto"/>
        <w:ind w:left="567" w:hanging="567"/>
        <w:jc w:val="both"/>
        <w:rPr>
          <w:rFonts w:ascii="Arial Narrow" w:eastAsia="Arial Narrow" w:hAnsi="Arial Narrow" w:cs="Arial Narrow"/>
          <w:i/>
          <w:color w:val="000000"/>
        </w:rPr>
      </w:pPr>
      <w:r>
        <w:rPr>
          <w:rFonts w:ascii="Arial Narrow" w:eastAsia="Arial Narrow" w:hAnsi="Arial Narrow" w:cs="Arial Narrow"/>
          <w:b/>
          <w:i/>
          <w:color w:val="000000"/>
          <w:sz w:val="20"/>
          <w:szCs w:val="20"/>
        </w:rPr>
        <w:t>TERMINOS DE REFERENCIA</w:t>
      </w:r>
    </w:p>
    <w:p w:rsidR="00CE2CF3" w:rsidRDefault="00CE2CF3">
      <w:pPr>
        <w:widowControl w:val="0"/>
        <w:spacing w:after="0" w:line="240" w:lineRule="auto"/>
        <w:ind w:left="567"/>
        <w:jc w:val="both"/>
        <w:rPr>
          <w:rFonts w:ascii="Arial Narrow" w:eastAsia="Arial Narrow" w:hAnsi="Arial Narrow" w:cs="Arial Narrow"/>
          <w:i/>
          <w:color w:val="000099"/>
          <w:sz w:val="20"/>
          <w:szCs w:val="20"/>
        </w:rPr>
      </w:pPr>
    </w:p>
    <w:p w:rsidR="00CE2CF3" w:rsidRDefault="00AC3884">
      <w:pPr>
        <w:widowControl w:val="0"/>
        <w:numPr>
          <w:ilvl w:val="2"/>
          <w:numId w:val="14"/>
        </w:numPr>
        <w:pBdr>
          <w:top w:val="nil"/>
          <w:left w:val="nil"/>
          <w:bottom w:val="nil"/>
          <w:right w:val="nil"/>
          <w:between w:val="nil"/>
        </w:pBdr>
        <w:spacing w:after="0" w:line="240" w:lineRule="auto"/>
        <w:ind w:left="709"/>
        <w:jc w:val="both"/>
        <w:rPr>
          <w:rFonts w:ascii="Arial Narrow" w:eastAsia="Arial Narrow" w:hAnsi="Arial Narrow" w:cs="Arial Narrow"/>
          <w:b/>
          <w:i/>
          <w:color w:val="000000"/>
          <w:sz w:val="20"/>
          <w:szCs w:val="20"/>
        </w:rPr>
      </w:pPr>
      <w:r>
        <w:rPr>
          <w:rFonts w:ascii="Arial Narrow" w:eastAsia="Arial Narrow" w:hAnsi="Arial Narrow" w:cs="Arial Narrow"/>
          <w:b/>
          <w:i/>
          <w:color w:val="000000"/>
          <w:sz w:val="20"/>
          <w:szCs w:val="20"/>
        </w:rPr>
        <w:t xml:space="preserve">Consideraciones generales </w:t>
      </w:r>
    </w:p>
    <w:p w:rsidR="00CE2CF3" w:rsidRDefault="00AC3884">
      <w:pPr>
        <w:numPr>
          <w:ilvl w:val="0"/>
          <w:numId w:val="5"/>
        </w:numPr>
        <w:pBdr>
          <w:top w:val="nil"/>
          <w:left w:val="nil"/>
          <w:bottom w:val="nil"/>
          <w:right w:val="nil"/>
          <w:between w:val="nil"/>
        </w:pBdr>
        <w:spacing w:after="0" w:line="240" w:lineRule="auto"/>
        <w:ind w:left="0" w:hanging="2"/>
        <w:jc w:val="both"/>
        <w:rPr>
          <w:rFonts w:ascii="Arial Narrow" w:eastAsia="Arial Narrow" w:hAnsi="Arial Narrow" w:cs="Arial Narrow"/>
          <w:i/>
          <w:sz w:val="20"/>
          <w:szCs w:val="20"/>
        </w:rPr>
      </w:pPr>
      <w:r>
        <w:rPr>
          <w:rFonts w:ascii="Arial Narrow" w:eastAsia="Arial Narrow" w:hAnsi="Arial Narrow" w:cs="Arial Narrow"/>
          <w:b/>
          <w:i/>
          <w:sz w:val="20"/>
          <w:szCs w:val="20"/>
        </w:rPr>
        <w:t>GENERALIDADES:</w:t>
      </w:r>
    </w:p>
    <w:p w:rsidR="00CE2CF3" w:rsidRDefault="00AC3884">
      <w:pPr>
        <w:spacing w:after="0" w:line="240" w:lineRule="auto"/>
        <w:ind w:left="708" w:right="140" w:hanging="426"/>
        <w:jc w:val="both"/>
        <w:rPr>
          <w:rFonts w:ascii="Arial Narrow" w:eastAsia="Arial Narrow" w:hAnsi="Arial Narrow" w:cs="Arial Narrow"/>
          <w:i/>
          <w:sz w:val="20"/>
          <w:szCs w:val="20"/>
        </w:rPr>
      </w:pPr>
      <w:r>
        <w:rPr>
          <w:rFonts w:ascii="Arial Narrow" w:eastAsia="Arial Narrow" w:hAnsi="Arial Narrow" w:cs="Arial Narrow"/>
          <w:i/>
          <w:sz w:val="20"/>
          <w:szCs w:val="20"/>
        </w:rPr>
        <w:tab/>
        <w:t xml:space="preserve">El proyecto: </w:t>
      </w:r>
      <w:r>
        <w:rPr>
          <w:rFonts w:ascii="Arial Narrow" w:eastAsia="Arial Narrow" w:hAnsi="Arial Narrow" w:cs="Arial Narrow"/>
          <w:b/>
          <w:i/>
          <w:sz w:val="20"/>
          <w:szCs w:val="20"/>
        </w:rPr>
        <w:t xml:space="preserve">“Mejoramiento del Servicio Académico, Administrativo de la Facultad de Recursos Naturales Renovables de la Universidad Nacional Agraria de la Selva, Distrito de Rupa </w:t>
      </w:r>
      <w:proofErr w:type="spellStart"/>
      <w:r>
        <w:rPr>
          <w:rFonts w:ascii="Arial Narrow" w:eastAsia="Arial Narrow" w:hAnsi="Arial Narrow" w:cs="Arial Narrow"/>
          <w:b/>
          <w:i/>
          <w:sz w:val="20"/>
          <w:szCs w:val="20"/>
        </w:rPr>
        <w:t>Rupa</w:t>
      </w:r>
      <w:proofErr w:type="spellEnd"/>
      <w:r>
        <w:rPr>
          <w:rFonts w:ascii="Arial Narrow" w:eastAsia="Arial Narrow" w:hAnsi="Arial Narrow" w:cs="Arial Narrow"/>
          <w:b/>
          <w:i/>
          <w:sz w:val="20"/>
          <w:szCs w:val="20"/>
        </w:rPr>
        <w:t>, Provincia de Leoncio Prado, Departamento de Huánuco”,</w:t>
      </w:r>
      <w:r>
        <w:rPr>
          <w:rFonts w:ascii="Arial Narrow" w:eastAsia="Arial Narrow" w:hAnsi="Arial Narrow" w:cs="Arial Narrow"/>
          <w:i/>
          <w:sz w:val="20"/>
          <w:szCs w:val="20"/>
        </w:rPr>
        <w:t xml:space="preserve"> con código de inversión N° 2433454, se encuentra incluido en el presupuesto del año 2019 de la Universidad Nacional Agraria de la Selva, por el ello los presentes Términos de Referencia comprenden la Elaboración del Expediente Técnico que comprende en plasmar la solución definitiva e integral a la brecha de la Infraestructura educativa y ser ejecutada.</w:t>
      </w:r>
    </w:p>
    <w:p w:rsidR="00CE2CF3" w:rsidRDefault="00CE2CF3">
      <w:pPr>
        <w:spacing w:after="0" w:line="240" w:lineRule="auto"/>
        <w:ind w:left="708" w:right="140" w:hanging="426"/>
        <w:jc w:val="both"/>
        <w:rPr>
          <w:rFonts w:ascii="Arial Narrow" w:eastAsia="Arial Narrow" w:hAnsi="Arial Narrow" w:cs="Arial Narrow"/>
          <w:i/>
          <w:sz w:val="20"/>
          <w:szCs w:val="20"/>
        </w:rPr>
      </w:pPr>
    </w:p>
    <w:p w:rsidR="00CE2CF3" w:rsidRDefault="00AC3884">
      <w:pPr>
        <w:numPr>
          <w:ilvl w:val="0"/>
          <w:numId w:val="5"/>
        </w:numPr>
        <w:pBdr>
          <w:top w:val="nil"/>
          <w:left w:val="nil"/>
          <w:bottom w:val="nil"/>
          <w:right w:val="nil"/>
          <w:between w:val="nil"/>
        </w:pBdr>
        <w:spacing w:after="0" w:line="240" w:lineRule="auto"/>
        <w:ind w:left="0" w:hanging="2"/>
        <w:jc w:val="both"/>
        <w:rPr>
          <w:rFonts w:ascii="Arial Narrow" w:eastAsia="Arial Narrow" w:hAnsi="Arial Narrow" w:cs="Arial Narrow"/>
          <w:i/>
          <w:sz w:val="20"/>
          <w:szCs w:val="20"/>
        </w:rPr>
      </w:pPr>
      <w:r>
        <w:rPr>
          <w:rFonts w:ascii="Arial Narrow" w:eastAsia="Arial Narrow" w:hAnsi="Arial Narrow" w:cs="Arial Narrow"/>
          <w:b/>
          <w:i/>
          <w:sz w:val="20"/>
          <w:szCs w:val="20"/>
        </w:rPr>
        <w:t>ANTECEDENTES</w:t>
      </w:r>
    </w:p>
    <w:p w:rsidR="00CE2CF3" w:rsidRDefault="00AC3884">
      <w:pPr>
        <w:spacing w:after="0" w:line="240" w:lineRule="auto"/>
        <w:ind w:left="708"/>
        <w:jc w:val="both"/>
        <w:rPr>
          <w:rFonts w:ascii="Arial Narrow" w:eastAsia="Arial Narrow" w:hAnsi="Arial Narrow" w:cs="Arial Narrow"/>
          <w:b/>
          <w:i/>
          <w:sz w:val="20"/>
          <w:szCs w:val="20"/>
        </w:rPr>
      </w:pPr>
      <w:r>
        <w:rPr>
          <w:rFonts w:ascii="Arial Narrow" w:eastAsia="Arial Narrow" w:hAnsi="Arial Narrow" w:cs="Arial Narrow"/>
          <w:i/>
          <w:sz w:val="20"/>
          <w:szCs w:val="20"/>
        </w:rPr>
        <w:t xml:space="preserve">La UNIVERSIDAD NACIONAL AGRARIA DE LA SELVA ”UNAS”,  declaró viable el Proyecto de Inversión Pública: </w:t>
      </w:r>
      <w:r>
        <w:rPr>
          <w:rFonts w:ascii="Arial Narrow" w:eastAsia="Arial Narrow" w:hAnsi="Arial Narrow" w:cs="Arial Narrow"/>
          <w:b/>
          <w:i/>
          <w:sz w:val="20"/>
          <w:szCs w:val="20"/>
        </w:rPr>
        <w:t xml:space="preserve">“Mejoramiento del Servicio Académico, Administrativo de la Facultad de Recursos Naturales Renovables de la Universidad Nacional Agraria de la Selva, Distrito de Rupa </w:t>
      </w:r>
      <w:proofErr w:type="spellStart"/>
      <w:r>
        <w:rPr>
          <w:rFonts w:ascii="Arial Narrow" w:eastAsia="Arial Narrow" w:hAnsi="Arial Narrow" w:cs="Arial Narrow"/>
          <w:b/>
          <w:i/>
          <w:sz w:val="20"/>
          <w:szCs w:val="20"/>
        </w:rPr>
        <w:t>Rupa</w:t>
      </w:r>
      <w:proofErr w:type="spellEnd"/>
      <w:r>
        <w:rPr>
          <w:rFonts w:ascii="Arial Narrow" w:eastAsia="Arial Narrow" w:hAnsi="Arial Narrow" w:cs="Arial Narrow"/>
          <w:b/>
          <w:i/>
          <w:sz w:val="20"/>
          <w:szCs w:val="20"/>
        </w:rPr>
        <w:t>, Provincia de Leoncio Prado, Departamento de Huánuco”.</w:t>
      </w:r>
    </w:p>
    <w:p w:rsidR="00CE2CF3" w:rsidRDefault="00CE2CF3">
      <w:pPr>
        <w:spacing w:after="0" w:line="240" w:lineRule="auto"/>
        <w:ind w:left="567"/>
        <w:jc w:val="both"/>
        <w:rPr>
          <w:rFonts w:ascii="Arial Narrow" w:eastAsia="Arial Narrow" w:hAnsi="Arial Narrow" w:cs="Arial Narrow"/>
          <w:i/>
          <w:sz w:val="20"/>
          <w:szCs w:val="20"/>
        </w:rPr>
      </w:pPr>
    </w:p>
    <w:p w:rsidR="00CE2CF3" w:rsidRDefault="00AC3884">
      <w:pPr>
        <w:numPr>
          <w:ilvl w:val="0"/>
          <w:numId w:val="5"/>
        </w:numPr>
        <w:pBdr>
          <w:top w:val="nil"/>
          <w:left w:val="nil"/>
          <w:bottom w:val="nil"/>
          <w:right w:val="nil"/>
          <w:between w:val="nil"/>
        </w:pBdr>
        <w:spacing w:after="0" w:line="240" w:lineRule="auto"/>
        <w:ind w:left="0" w:hanging="2"/>
        <w:jc w:val="both"/>
        <w:rPr>
          <w:rFonts w:ascii="Arial Narrow" w:eastAsia="Arial Narrow" w:hAnsi="Arial Narrow" w:cs="Arial Narrow"/>
          <w:i/>
          <w:sz w:val="20"/>
          <w:szCs w:val="20"/>
        </w:rPr>
      </w:pPr>
      <w:r>
        <w:rPr>
          <w:rFonts w:ascii="Arial Narrow" w:eastAsia="Arial Narrow" w:hAnsi="Arial Narrow" w:cs="Arial Narrow"/>
          <w:b/>
          <w:i/>
          <w:sz w:val="20"/>
          <w:szCs w:val="20"/>
        </w:rPr>
        <w:t>OBJETIVO</w:t>
      </w:r>
    </w:p>
    <w:p w:rsidR="00CE2CF3" w:rsidRDefault="00AC3884">
      <w:pPr>
        <w:spacing w:after="0" w:line="240" w:lineRule="auto"/>
        <w:ind w:left="708"/>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El presente tiene como objetivo la contratación del servicio de consultoría para efectuar la ELABORACIÓN DEL EXPEDIENTE TÉCNICO: </w:t>
      </w:r>
      <w:r>
        <w:rPr>
          <w:rFonts w:ascii="Arial Narrow" w:eastAsia="Arial Narrow" w:hAnsi="Arial Narrow" w:cs="Arial Narrow"/>
          <w:b/>
          <w:i/>
          <w:sz w:val="20"/>
          <w:szCs w:val="20"/>
        </w:rPr>
        <w:t xml:space="preserve">“Mejoramiento del Servicio Académico, Administrativo de la Facultad de Recursos Naturales Renovables de la Universidad Nacional Agraria de la Selva, Distrito de Rupa </w:t>
      </w:r>
      <w:proofErr w:type="spellStart"/>
      <w:r>
        <w:rPr>
          <w:rFonts w:ascii="Arial Narrow" w:eastAsia="Arial Narrow" w:hAnsi="Arial Narrow" w:cs="Arial Narrow"/>
          <w:b/>
          <w:i/>
          <w:sz w:val="20"/>
          <w:szCs w:val="20"/>
        </w:rPr>
        <w:t>Rupa</w:t>
      </w:r>
      <w:proofErr w:type="spellEnd"/>
      <w:r>
        <w:rPr>
          <w:rFonts w:ascii="Arial Narrow" w:eastAsia="Arial Narrow" w:hAnsi="Arial Narrow" w:cs="Arial Narrow"/>
          <w:b/>
          <w:i/>
          <w:sz w:val="20"/>
          <w:szCs w:val="20"/>
        </w:rPr>
        <w:t>, Provincia de Leoncio Prado, Departamento de Huánuco”.</w:t>
      </w:r>
    </w:p>
    <w:p w:rsidR="00CE2CF3" w:rsidRDefault="00CE2CF3">
      <w:pPr>
        <w:spacing w:after="0" w:line="240" w:lineRule="auto"/>
        <w:ind w:left="502"/>
        <w:jc w:val="both"/>
        <w:rPr>
          <w:rFonts w:ascii="Arial Narrow" w:eastAsia="Arial Narrow" w:hAnsi="Arial Narrow" w:cs="Arial Narrow"/>
          <w:i/>
          <w:sz w:val="20"/>
          <w:szCs w:val="20"/>
        </w:rPr>
      </w:pPr>
    </w:p>
    <w:p w:rsidR="00CE2CF3" w:rsidRDefault="00AC3884">
      <w:pPr>
        <w:numPr>
          <w:ilvl w:val="0"/>
          <w:numId w:val="5"/>
        </w:numPr>
        <w:pBdr>
          <w:top w:val="nil"/>
          <w:left w:val="nil"/>
          <w:bottom w:val="nil"/>
          <w:right w:val="nil"/>
          <w:between w:val="nil"/>
        </w:pBdr>
        <w:spacing w:after="0" w:line="240" w:lineRule="auto"/>
        <w:ind w:left="0" w:hanging="2"/>
        <w:jc w:val="both"/>
        <w:rPr>
          <w:rFonts w:ascii="Arial Narrow" w:eastAsia="Arial Narrow" w:hAnsi="Arial Narrow" w:cs="Arial Narrow"/>
          <w:i/>
          <w:sz w:val="20"/>
          <w:szCs w:val="20"/>
        </w:rPr>
      </w:pPr>
      <w:r>
        <w:rPr>
          <w:rFonts w:ascii="Arial Narrow" w:eastAsia="Arial Narrow" w:hAnsi="Arial Narrow" w:cs="Arial Narrow"/>
          <w:b/>
          <w:i/>
          <w:sz w:val="20"/>
          <w:szCs w:val="20"/>
        </w:rPr>
        <w:t>UBICACIÓN</w:t>
      </w:r>
    </w:p>
    <w:p w:rsidR="00CE2CF3" w:rsidRDefault="00AC3884">
      <w:pPr>
        <w:spacing w:after="0" w:line="240" w:lineRule="auto"/>
        <w:ind w:left="708"/>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Distrito </w:t>
      </w:r>
      <w:r>
        <w:rPr>
          <w:rFonts w:ascii="Arial Narrow" w:eastAsia="Arial Narrow" w:hAnsi="Arial Narrow" w:cs="Arial Narrow"/>
          <w:i/>
          <w:sz w:val="20"/>
          <w:szCs w:val="20"/>
        </w:rPr>
        <w:tab/>
      </w:r>
      <w:r>
        <w:rPr>
          <w:rFonts w:ascii="Arial Narrow" w:eastAsia="Arial Narrow" w:hAnsi="Arial Narrow" w:cs="Arial Narrow"/>
          <w:i/>
          <w:sz w:val="20"/>
          <w:szCs w:val="20"/>
        </w:rPr>
        <w:tab/>
        <w:t xml:space="preserve">: Rupa </w:t>
      </w:r>
      <w:proofErr w:type="spellStart"/>
      <w:r>
        <w:rPr>
          <w:rFonts w:ascii="Arial Narrow" w:eastAsia="Arial Narrow" w:hAnsi="Arial Narrow" w:cs="Arial Narrow"/>
          <w:i/>
          <w:sz w:val="20"/>
          <w:szCs w:val="20"/>
        </w:rPr>
        <w:t>Rupa</w:t>
      </w:r>
      <w:proofErr w:type="spellEnd"/>
    </w:p>
    <w:p w:rsidR="00CE2CF3" w:rsidRDefault="00AC3884">
      <w:pPr>
        <w:spacing w:after="0" w:line="240" w:lineRule="auto"/>
        <w:ind w:left="708"/>
        <w:jc w:val="both"/>
        <w:rPr>
          <w:rFonts w:ascii="Arial Narrow" w:eastAsia="Arial Narrow" w:hAnsi="Arial Narrow" w:cs="Arial Narrow"/>
          <w:i/>
          <w:sz w:val="20"/>
          <w:szCs w:val="20"/>
        </w:rPr>
      </w:pPr>
      <w:r>
        <w:rPr>
          <w:rFonts w:ascii="Arial Narrow" w:eastAsia="Arial Narrow" w:hAnsi="Arial Narrow" w:cs="Arial Narrow"/>
          <w:i/>
          <w:sz w:val="20"/>
          <w:szCs w:val="20"/>
        </w:rPr>
        <w:t>Provincia</w:t>
      </w:r>
      <w:r>
        <w:rPr>
          <w:rFonts w:ascii="Arial Narrow" w:eastAsia="Arial Narrow" w:hAnsi="Arial Narrow" w:cs="Arial Narrow"/>
          <w:i/>
          <w:sz w:val="20"/>
          <w:szCs w:val="20"/>
        </w:rPr>
        <w:tab/>
        <w:t>: Leoncio Prado</w:t>
      </w:r>
    </w:p>
    <w:p w:rsidR="00CE2CF3" w:rsidRDefault="00AC3884">
      <w:pPr>
        <w:spacing w:after="0" w:line="240" w:lineRule="auto"/>
        <w:ind w:left="708"/>
        <w:jc w:val="both"/>
        <w:rPr>
          <w:rFonts w:ascii="Arial Narrow" w:eastAsia="Arial Narrow" w:hAnsi="Arial Narrow" w:cs="Arial Narrow"/>
          <w:i/>
          <w:sz w:val="20"/>
          <w:szCs w:val="20"/>
        </w:rPr>
      </w:pPr>
      <w:r>
        <w:rPr>
          <w:rFonts w:ascii="Arial Narrow" w:eastAsia="Arial Narrow" w:hAnsi="Arial Narrow" w:cs="Arial Narrow"/>
          <w:i/>
          <w:sz w:val="20"/>
          <w:szCs w:val="20"/>
        </w:rPr>
        <w:t>Región</w:t>
      </w:r>
      <w:r>
        <w:rPr>
          <w:rFonts w:ascii="Arial Narrow" w:eastAsia="Arial Narrow" w:hAnsi="Arial Narrow" w:cs="Arial Narrow"/>
          <w:i/>
          <w:sz w:val="20"/>
          <w:szCs w:val="20"/>
        </w:rPr>
        <w:tab/>
      </w:r>
      <w:r>
        <w:rPr>
          <w:rFonts w:ascii="Arial Narrow" w:eastAsia="Arial Narrow" w:hAnsi="Arial Narrow" w:cs="Arial Narrow"/>
          <w:i/>
          <w:sz w:val="20"/>
          <w:szCs w:val="20"/>
        </w:rPr>
        <w:tab/>
        <w:t>: Huánuco</w:t>
      </w:r>
    </w:p>
    <w:p w:rsidR="00CE2CF3" w:rsidRDefault="00AC3884">
      <w:pPr>
        <w:spacing w:after="0" w:line="240" w:lineRule="auto"/>
        <w:ind w:left="708"/>
        <w:jc w:val="both"/>
        <w:rPr>
          <w:rFonts w:ascii="Arial Narrow" w:eastAsia="Arial Narrow" w:hAnsi="Arial Narrow" w:cs="Arial Narrow"/>
          <w:i/>
          <w:sz w:val="20"/>
          <w:szCs w:val="20"/>
        </w:rPr>
      </w:pPr>
      <w:r>
        <w:rPr>
          <w:rFonts w:ascii="Arial Narrow" w:eastAsia="Arial Narrow" w:hAnsi="Arial Narrow" w:cs="Arial Narrow"/>
          <w:i/>
          <w:sz w:val="20"/>
          <w:szCs w:val="20"/>
        </w:rPr>
        <w:t>Localidad</w:t>
      </w:r>
      <w:r>
        <w:rPr>
          <w:rFonts w:ascii="Arial Narrow" w:eastAsia="Arial Narrow" w:hAnsi="Arial Narrow" w:cs="Arial Narrow"/>
          <w:i/>
          <w:sz w:val="20"/>
          <w:szCs w:val="20"/>
        </w:rPr>
        <w:tab/>
        <w:t>: Tingo María</w:t>
      </w:r>
    </w:p>
    <w:p w:rsidR="00CE2CF3" w:rsidRDefault="00CE2CF3">
      <w:pPr>
        <w:spacing w:after="0" w:line="240" w:lineRule="auto"/>
        <w:ind w:left="708"/>
        <w:jc w:val="both"/>
        <w:rPr>
          <w:rFonts w:ascii="Arial Narrow" w:eastAsia="Arial Narrow" w:hAnsi="Arial Narrow" w:cs="Arial Narrow"/>
          <w:i/>
          <w:color w:val="FF0000"/>
          <w:sz w:val="20"/>
          <w:szCs w:val="20"/>
        </w:rPr>
      </w:pPr>
    </w:p>
    <w:p w:rsidR="00CE2CF3" w:rsidRDefault="00AC3884">
      <w:pPr>
        <w:numPr>
          <w:ilvl w:val="0"/>
          <w:numId w:val="5"/>
        </w:numPr>
        <w:pBdr>
          <w:top w:val="nil"/>
          <w:left w:val="nil"/>
          <w:bottom w:val="nil"/>
          <w:right w:val="nil"/>
          <w:between w:val="nil"/>
        </w:pBdr>
        <w:spacing w:after="0" w:line="240" w:lineRule="auto"/>
        <w:ind w:left="0" w:hanging="2"/>
        <w:jc w:val="both"/>
        <w:rPr>
          <w:rFonts w:ascii="Arial Narrow" w:eastAsia="Arial Narrow" w:hAnsi="Arial Narrow" w:cs="Arial Narrow"/>
          <w:i/>
          <w:sz w:val="20"/>
          <w:szCs w:val="20"/>
        </w:rPr>
      </w:pPr>
      <w:r>
        <w:rPr>
          <w:rFonts w:ascii="Arial Narrow" w:eastAsia="Arial Narrow" w:hAnsi="Arial Narrow" w:cs="Arial Narrow"/>
          <w:b/>
          <w:i/>
          <w:sz w:val="20"/>
          <w:szCs w:val="20"/>
        </w:rPr>
        <w:t>PLAZO DE EJECUCIÓN DE LA CONSULTORÍA</w:t>
      </w:r>
    </w:p>
    <w:p w:rsidR="00CE2CF3" w:rsidRDefault="00AC3884">
      <w:pPr>
        <w:spacing w:after="0" w:line="240" w:lineRule="auto"/>
        <w:ind w:left="708"/>
        <w:jc w:val="both"/>
        <w:rPr>
          <w:rFonts w:ascii="Arial Narrow" w:eastAsia="Arial Narrow" w:hAnsi="Arial Narrow" w:cs="Arial Narrow"/>
          <w:i/>
          <w:sz w:val="20"/>
          <w:szCs w:val="20"/>
        </w:rPr>
      </w:pPr>
      <w:r>
        <w:rPr>
          <w:rFonts w:ascii="Arial Narrow" w:eastAsia="Arial Narrow" w:hAnsi="Arial Narrow" w:cs="Arial Narrow"/>
          <w:i/>
          <w:sz w:val="20"/>
          <w:szCs w:val="20"/>
        </w:rPr>
        <w:t>El plazo de ejecución de la consultoría será de sesenta (60) días calendarios, según el inciso (10).</w:t>
      </w:r>
    </w:p>
    <w:p w:rsidR="00CE2CF3" w:rsidRDefault="00CE2CF3">
      <w:pPr>
        <w:spacing w:after="0" w:line="240" w:lineRule="auto"/>
        <w:ind w:left="502"/>
        <w:jc w:val="both"/>
        <w:rPr>
          <w:rFonts w:ascii="Arial Narrow" w:eastAsia="Arial Narrow" w:hAnsi="Arial Narrow" w:cs="Arial Narrow"/>
          <w:i/>
          <w:sz w:val="20"/>
          <w:szCs w:val="20"/>
        </w:rPr>
      </w:pPr>
    </w:p>
    <w:p w:rsidR="00CE2CF3" w:rsidRDefault="00AC3884">
      <w:pPr>
        <w:numPr>
          <w:ilvl w:val="0"/>
          <w:numId w:val="5"/>
        </w:numPr>
        <w:pBdr>
          <w:top w:val="nil"/>
          <w:left w:val="nil"/>
          <w:bottom w:val="nil"/>
          <w:right w:val="nil"/>
          <w:between w:val="nil"/>
        </w:pBdr>
        <w:spacing w:after="0" w:line="240" w:lineRule="auto"/>
        <w:ind w:left="0" w:hanging="2"/>
        <w:jc w:val="both"/>
        <w:rPr>
          <w:rFonts w:ascii="Arial Narrow" w:eastAsia="Arial Narrow" w:hAnsi="Arial Narrow" w:cs="Arial Narrow"/>
          <w:i/>
          <w:sz w:val="20"/>
          <w:szCs w:val="20"/>
        </w:rPr>
      </w:pPr>
      <w:r>
        <w:rPr>
          <w:rFonts w:ascii="Arial Narrow" w:eastAsia="Arial Narrow" w:hAnsi="Arial Narrow" w:cs="Arial Narrow"/>
          <w:b/>
          <w:i/>
          <w:sz w:val="20"/>
          <w:szCs w:val="20"/>
        </w:rPr>
        <w:t xml:space="preserve">VALOR REFERENCIAL </w:t>
      </w:r>
    </w:p>
    <w:p w:rsidR="00CE2CF3" w:rsidRDefault="00AC3884">
      <w:pPr>
        <w:spacing w:after="0" w:line="240" w:lineRule="auto"/>
        <w:ind w:left="708"/>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El valor referencial para el servicio de CONSULTORÍA de obra asciende a </w:t>
      </w:r>
      <w:r>
        <w:rPr>
          <w:rFonts w:ascii="Arial Narrow" w:eastAsia="Arial Narrow" w:hAnsi="Arial Narrow" w:cs="Arial Narrow"/>
          <w:b/>
          <w:i/>
          <w:sz w:val="20"/>
          <w:szCs w:val="20"/>
        </w:rPr>
        <w:t>S</w:t>
      </w:r>
      <w:proofErr w:type="gramStart"/>
      <w:r>
        <w:rPr>
          <w:rFonts w:ascii="Arial Narrow" w:eastAsia="Arial Narrow" w:hAnsi="Arial Narrow" w:cs="Arial Narrow"/>
          <w:b/>
          <w:i/>
          <w:sz w:val="20"/>
          <w:szCs w:val="20"/>
        </w:rPr>
        <w:t xml:space="preserve">/ </w:t>
      </w:r>
      <w:r w:rsidR="00424BB7">
        <w:rPr>
          <w:rFonts w:ascii="Arial Narrow" w:eastAsia="Arial Narrow" w:hAnsi="Arial Narrow" w:cs="Arial Narrow"/>
          <w:b/>
          <w:i/>
          <w:sz w:val="20"/>
          <w:szCs w:val="20"/>
        </w:rPr>
        <w:t>…</w:t>
      </w:r>
      <w:proofErr w:type="gramEnd"/>
      <w:r w:rsidR="00424BB7">
        <w:rPr>
          <w:rFonts w:ascii="Arial Narrow" w:eastAsia="Arial Narrow" w:hAnsi="Arial Narrow" w:cs="Arial Narrow"/>
          <w:b/>
          <w:i/>
          <w:sz w:val="20"/>
          <w:szCs w:val="20"/>
        </w:rPr>
        <w:t>.</w:t>
      </w:r>
      <w:r>
        <w:rPr>
          <w:rFonts w:ascii="Arial Narrow" w:eastAsia="Arial Narrow" w:hAnsi="Arial Narrow" w:cs="Arial Narrow"/>
          <w:i/>
          <w:sz w:val="20"/>
          <w:szCs w:val="20"/>
        </w:rPr>
        <w:t>incluidos todos los impuestos de ley, según la siguiente estructura.</w:t>
      </w:r>
    </w:p>
    <w:p w:rsidR="00CE2CF3" w:rsidRDefault="00CE2CF3">
      <w:pPr>
        <w:spacing w:after="0" w:line="240" w:lineRule="auto"/>
        <w:ind w:left="708"/>
        <w:jc w:val="both"/>
        <w:rPr>
          <w:rFonts w:ascii="Arial Narrow" w:eastAsia="Arial Narrow" w:hAnsi="Arial Narrow" w:cs="Arial Narrow"/>
          <w:i/>
          <w:sz w:val="20"/>
          <w:szCs w:val="20"/>
        </w:rPr>
      </w:pPr>
    </w:p>
    <w:p w:rsidR="00CE2CF3" w:rsidRDefault="00CE2CF3">
      <w:pPr>
        <w:spacing w:after="0" w:line="240" w:lineRule="auto"/>
        <w:ind w:left="708"/>
        <w:jc w:val="both"/>
        <w:rPr>
          <w:rFonts w:ascii="Arial Narrow" w:eastAsia="Arial Narrow" w:hAnsi="Arial Narrow" w:cs="Arial Narrow"/>
          <w:i/>
          <w:sz w:val="20"/>
          <w:szCs w:val="20"/>
        </w:rPr>
      </w:pPr>
    </w:p>
    <w:p w:rsidR="00CE2CF3" w:rsidRDefault="00CE2CF3">
      <w:pPr>
        <w:spacing w:after="0" w:line="240" w:lineRule="auto"/>
        <w:ind w:left="708"/>
        <w:jc w:val="both"/>
        <w:rPr>
          <w:rFonts w:ascii="Arial Narrow" w:eastAsia="Arial Narrow" w:hAnsi="Arial Narrow" w:cs="Arial Narrow"/>
          <w:i/>
          <w:sz w:val="20"/>
          <w:szCs w:val="20"/>
        </w:rPr>
      </w:pPr>
    </w:p>
    <w:p w:rsidR="00CE2CF3" w:rsidRDefault="00CE2CF3">
      <w:pPr>
        <w:spacing w:after="0" w:line="240" w:lineRule="auto"/>
        <w:ind w:left="708"/>
        <w:jc w:val="both"/>
        <w:rPr>
          <w:rFonts w:ascii="Arial Narrow" w:eastAsia="Arial Narrow" w:hAnsi="Arial Narrow" w:cs="Arial Narrow"/>
          <w:i/>
          <w:sz w:val="20"/>
          <w:szCs w:val="20"/>
        </w:rPr>
      </w:pPr>
    </w:p>
    <w:p w:rsidR="00CE2CF3" w:rsidRDefault="00CE2CF3">
      <w:pPr>
        <w:spacing w:after="0" w:line="240" w:lineRule="auto"/>
        <w:ind w:left="708"/>
        <w:jc w:val="both"/>
        <w:rPr>
          <w:rFonts w:ascii="Arial Narrow" w:eastAsia="Arial Narrow" w:hAnsi="Arial Narrow" w:cs="Arial Narrow"/>
          <w:i/>
          <w:sz w:val="20"/>
          <w:szCs w:val="20"/>
        </w:rPr>
      </w:pPr>
    </w:p>
    <w:p w:rsidR="00CE2CF3" w:rsidRDefault="00CE2CF3">
      <w:pPr>
        <w:spacing w:after="0" w:line="240" w:lineRule="auto"/>
        <w:ind w:left="708"/>
        <w:jc w:val="both"/>
        <w:rPr>
          <w:rFonts w:ascii="Arial Narrow" w:eastAsia="Arial Narrow" w:hAnsi="Arial Narrow" w:cs="Arial Narrow"/>
          <w:i/>
          <w:sz w:val="20"/>
          <w:szCs w:val="20"/>
        </w:rPr>
      </w:pPr>
    </w:p>
    <w:p w:rsidR="00424BB7" w:rsidRDefault="00424BB7">
      <w:pPr>
        <w:spacing w:after="0" w:line="240" w:lineRule="auto"/>
        <w:ind w:left="708"/>
        <w:jc w:val="both"/>
        <w:rPr>
          <w:rFonts w:ascii="Arial Narrow" w:eastAsia="Arial Narrow" w:hAnsi="Arial Narrow" w:cs="Arial Narrow"/>
          <w:i/>
          <w:sz w:val="20"/>
          <w:szCs w:val="20"/>
        </w:rPr>
      </w:pPr>
    </w:p>
    <w:p w:rsidR="00424BB7" w:rsidRDefault="00424BB7">
      <w:pPr>
        <w:spacing w:after="0" w:line="240" w:lineRule="auto"/>
        <w:ind w:left="708"/>
        <w:jc w:val="both"/>
        <w:rPr>
          <w:rFonts w:ascii="Arial Narrow" w:eastAsia="Arial Narrow" w:hAnsi="Arial Narrow" w:cs="Arial Narrow"/>
          <w:i/>
          <w:sz w:val="20"/>
          <w:szCs w:val="20"/>
        </w:rPr>
      </w:pPr>
    </w:p>
    <w:tbl>
      <w:tblPr>
        <w:tblW w:w="9233" w:type="dxa"/>
        <w:tblInd w:w="55" w:type="dxa"/>
        <w:tblCellMar>
          <w:left w:w="70" w:type="dxa"/>
          <w:right w:w="70" w:type="dxa"/>
        </w:tblCellMar>
        <w:tblLook w:val="04A0" w:firstRow="1" w:lastRow="0" w:firstColumn="1" w:lastColumn="0" w:noHBand="0" w:noVBand="1"/>
      </w:tblPr>
      <w:tblGrid>
        <w:gridCol w:w="580"/>
        <w:gridCol w:w="3897"/>
        <w:gridCol w:w="730"/>
        <w:gridCol w:w="995"/>
        <w:gridCol w:w="995"/>
        <w:gridCol w:w="995"/>
        <w:gridCol w:w="1041"/>
      </w:tblGrid>
      <w:tr w:rsidR="00424BB7" w:rsidRPr="00042DAA" w:rsidTr="00502F85">
        <w:trPr>
          <w:trHeight w:val="70"/>
        </w:trPr>
        <w:tc>
          <w:tcPr>
            <w:tcW w:w="9233" w:type="dxa"/>
            <w:gridSpan w:val="7"/>
            <w:tcBorders>
              <w:top w:val="nil"/>
              <w:left w:val="nil"/>
              <w:bottom w:val="nil"/>
              <w:right w:val="nil"/>
            </w:tcBorders>
            <w:shd w:val="clear" w:color="auto" w:fill="auto"/>
            <w:vAlign w:val="center"/>
            <w:hideMark/>
          </w:tcPr>
          <w:p w:rsidR="00424BB7" w:rsidRPr="00042DAA" w:rsidRDefault="00424BB7" w:rsidP="00502F85">
            <w:pPr>
              <w:spacing w:after="0" w:line="360" w:lineRule="auto"/>
              <w:jc w:val="center"/>
              <w:rPr>
                <w:rFonts w:eastAsia="Times New Roman" w:cs="Times New Roman"/>
                <w:b/>
                <w:bCs/>
                <w:color w:val="000000"/>
                <w:sz w:val="20"/>
                <w:szCs w:val="20"/>
              </w:rPr>
            </w:pPr>
            <w:bookmarkStart w:id="0" w:name="_GoBack"/>
            <w:bookmarkEnd w:id="0"/>
            <w:r w:rsidRPr="00042DAA">
              <w:rPr>
                <w:rFonts w:eastAsia="Times New Roman" w:cs="Times New Roman"/>
                <w:b/>
                <w:bCs/>
                <w:color w:val="000000"/>
                <w:sz w:val="20"/>
                <w:szCs w:val="20"/>
              </w:rPr>
              <w:lastRenderedPageBreak/>
              <w:t xml:space="preserve">ESTRUCTURA DE COSTOS REFERENCIAL - ELABORACIÓN DE EXPEDIENTE TÉCNICO </w:t>
            </w:r>
          </w:p>
        </w:tc>
      </w:tr>
      <w:tr w:rsidR="00424BB7" w:rsidRPr="00042DAA" w:rsidTr="00502F85">
        <w:trPr>
          <w:trHeight w:val="244"/>
        </w:trPr>
        <w:tc>
          <w:tcPr>
            <w:tcW w:w="9233" w:type="dxa"/>
            <w:gridSpan w:val="7"/>
            <w:vMerge w:val="restart"/>
            <w:tcBorders>
              <w:top w:val="nil"/>
              <w:left w:val="nil"/>
              <w:bottom w:val="single" w:sz="4" w:space="0" w:color="000000"/>
              <w:right w:val="nil"/>
            </w:tcBorders>
            <w:shd w:val="clear" w:color="auto" w:fill="auto"/>
            <w:vAlign w:val="center"/>
            <w:hideMark/>
          </w:tcPr>
          <w:p w:rsidR="00424BB7" w:rsidRDefault="00424BB7" w:rsidP="00502F85">
            <w:pPr>
              <w:spacing w:after="0" w:line="240" w:lineRule="auto"/>
              <w:jc w:val="center"/>
              <w:rPr>
                <w:rFonts w:eastAsia="Times New Roman" w:cs="Arial"/>
                <w:b/>
                <w:bCs/>
                <w:color w:val="000000"/>
                <w:sz w:val="20"/>
                <w:szCs w:val="20"/>
              </w:rPr>
            </w:pPr>
            <w:r w:rsidRPr="00042DAA">
              <w:rPr>
                <w:rFonts w:eastAsia="Times New Roman" w:cs="Arial"/>
                <w:b/>
                <w:bCs/>
                <w:color w:val="000000"/>
                <w:sz w:val="20"/>
                <w:szCs w:val="20"/>
              </w:rPr>
              <w:t>ELABORACIÓN DEL EXPEDIENTE TÉCNICO "</w:t>
            </w:r>
            <w:r w:rsidRPr="007C795F">
              <w:rPr>
                <w:rFonts w:eastAsia="Times New Roman" w:cs="Arial"/>
                <w:b/>
                <w:bCs/>
                <w:color w:val="000000"/>
                <w:sz w:val="20"/>
                <w:szCs w:val="20"/>
              </w:rPr>
              <w:t xml:space="preserve">CREACIÓN DEL SERVICIO ACADÉMICO DE PREGRADO EN LA CARRERA PROFESIONAL DE INGENIERÍA DE RECURSOS NATURALES RENOVABLES DE LA UNIVERSIDAD NACIONAL AGRARIA DE LA SELVA, DISTRITO DE RUPA </w:t>
            </w:r>
            <w:proofErr w:type="spellStart"/>
            <w:r w:rsidRPr="007C795F">
              <w:rPr>
                <w:rFonts w:eastAsia="Times New Roman" w:cs="Arial"/>
                <w:b/>
                <w:bCs/>
                <w:color w:val="000000"/>
                <w:sz w:val="20"/>
                <w:szCs w:val="20"/>
              </w:rPr>
              <w:t>RUPA</w:t>
            </w:r>
            <w:proofErr w:type="spellEnd"/>
            <w:r w:rsidRPr="007C795F">
              <w:rPr>
                <w:rFonts w:eastAsia="Times New Roman" w:cs="Arial"/>
                <w:b/>
                <w:bCs/>
                <w:color w:val="000000"/>
                <w:sz w:val="20"/>
                <w:szCs w:val="20"/>
              </w:rPr>
              <w:t>, PROVINCIA DE LEONCIO PRADO, DEPARTAMENTO DE HUÁNUCO</w:t>
            </w:r>
            <w:r>
              <w:rPr>
                <w:rFonts w:eastAsia="Times New Roman" w:cs="Arial"/>
                <w:b/>
                <w:bCs/>
                <w:color w:val="000000"/>
                <w:sz w:val="20"/>
                <w:szCs w:val="20"/>
              </w:rPr>
              <w:t>"</w:t>
            </w:r>
          </w:p>
          <w:p w:rsidR="00424BB7" w:rsidRPr="00042DAA" w:rsidRDefault="00424BB7" w:rsidP="00502F85">
            <w:pPr>
              <w:spacing w:after="0" w:line="240" w:lineRule="auto"/>
              <w:jc w:val="center"/>
              <w:rPr>
                <w:rFonts w:eastAsia="Times New Roman" w:cs="Arial"/>
                <w:b/>
                <w:bCs/>
                <w:color w:val="000000"/>
                <w:sz w:val="20"/>
                <w:szCs w:val="20"/>
              </w:rPr>
            </w:pPr>
          </w:p>
        </w:tc>
      </w:tr>
      <w:tr w:rsidR="00424BB7" w:rsidRPr="00042DAA" w:rsidTr="00502F85">
        <w:trPr>
          <w:trHeight w:val="509"/>
        </w:trPr>
        <w:tc>
          <w:tcPr>
            <w:tcW w:w="9233" w:type="dxa"/>
            <w:gridSpan w:val="7"/>
            <w:vMerge/>
            <w:tcBorders>
              <w:top w:val="nil"/>
              <w:left w:val="nil"/>
              <w:bottom w:val="single" w:sz="4" w:space="0" w:color="000000"/>
              <w:right w:val="nil"/>
            </w:tcBorders>
            <w:vAlign w:val="center"/>
            <w:hideMark/>
          </w:tcPr>
          <w:p w:rsidR="00424BB7" w:rsidRPr="00042DAA" w:rsidRDefault="00424BB7" w:rsidP="00502F85">
            <w:pPr>
              <w:spacing w:after="0" w:line="240" w:lineRule="auto"/>
              <w:rPr>
                <w:rFonts w:eastAsia="Times New Roman" w:cs="Arial"/>
                <w:b/>
                <w:bCs/>
                <w:color w:val="000000"/>
                <w:sz w:val="20"/>
                <w:szCs w:val="20"/>
              </w:rPr>
            </w:pPr>
          </w:p>
        </w:tc>
      </w:tr>
      <w:tr w:rsidR="00424BB7" w:rsidRPr="004275E4" w:rsidTr="00502F85">
        <w:trPr>
          <w:trHeight w:val="311"/>
        </w:trPr>
        <w:tc>
          <w:tcPr>
            <w:tcW w:w="580" w:type="dxa"/>
            <w:tcBorders>
              <w:top w:val="single" w:sz="8" w:space="0" w:color="auto"/>
              <w:left w:val="single" w:sz="8" w:space="0" w:color="auto"/>
              <w:bottom w:val="single" w:sz="8" w:space="0" w:color="auto"/>
              <w:right w:val="single" w:sz="8" w:space="0" w:color="auto"/>
            </w:tcBorders>
            <w:shd w:val="clear" w:color="000000" w:fill="AEAAAA"/>
            <w:vAlign w:val="center"/>
            <w:hideMark/>
          </w:tcPr>
          <w:p w:rsidR="00424BB7" w:rsidRPr="004275E4" w:rsidRDefault="00424BB7" w:rsidP="00502F85">
            <w:pPr>
              <w:spacing w:after="0" w:line="240" w:lineRule="auto"/>
              <w:rPr>
                <w:rFonts w:ascii="Arial" w:eastAsia="Times New Roman" w:hAnsi="Arial" w:cs="Arial"/>
                <w:b/>
                <w:bCs/>
                <w:color w:val="000000"/>
                <w:sz w:val="18"/>
                <w:szCs w:val="18"/>
              </w:rPr>
            </w:pPr>
            <w:r w:rsidRPr="004275E4">
              <w:rPr>
                <w:rFonts w:ascii="Arial" w:eastAsia="Times New Roman" w:hAnsi="Arial" w:cs="Arial"/>
                <w:b/>
                <w:bCs/>
                <w:color w:val="000000"/>
                <w:sz w:val="18"/>
                <w:szCs w:val="18"/>
              </w:rPr>
              <w:t>ITEM</w:t>
            </w:r>
          </w:p>
        </w:tc>
        <w:tc>
          <w:tcPr>
            <w:tcW w:w="3897" w:type="dxa"/>
            <w:tcBorders>
              <w:top w:val="single" w:sz="8" w:space="0" w:color="auto"/>
              <w:left w:val="nil"/>
              <w:bottom w:val="single" w:sz="8" w:space="0" w:color="auto"/>
              <w:right w:val="single" w:sz="8" w:space="0" w:color="auto"/>
            </w:tcBorders>
            <w:shd w:val="clear" w:color="000000" w:fill="AEAAAA"/>
            <w:vAlign w:val="center"/>
            <w:hideMark/>
          </w:tcPr>
          <w:p w:rsidR="00424BB7" w:rsidRPr="004275E4" w:rsidRDefault="00424BB7" w:rsidP="00502F85">
            <w:pPr>
              <w:spacing w:after="0" w:line="240" w:lineRule="auto"/>
              <w:jc w:val="center"/>
              <w:rPr>
                <w:rFonts w:ascii="Arial" w:eastAsia="Times New Roman" w:hAnsi="Arial" w:cs="Arial"/>
                <w:b/>
                <w:bCs/>
                <w:color w:val="000000"/>
                <w:sz w:val="18"/>
                <w:szCs w:val="18"/>
              </w:rPr>
            </w:pPr>
            <w:r w:rsidRPr="004275E4">
              <w:rPr>
                <w:rFonts w:ascii="Arial" w:eastAsia="Times New Roman" w:hAnsi="Arial" w:cs="Arial"/>
                <w:b/>
                <w:bCs/>
                <w:color w:val="000000"/>
                <w:sz w:val="18"/>
                <w:szCs w:val="18"/>
              </w:rPr>
              <w:t>PROFESIONAL</w:t>
            </w:r>
          </w:p>
        </w:tc>
        <w:tc>
          <w:tcPr>
            <w:tcW w:w="730" w:type="dxa"/>
            <w:tcBorders>
              <w:top w:val="single" w:sz="8" w:space="0" w:color="auto"/>
              <w:left w:val="nil"/>
              <w:bottom w:val="single" w:sz="8" w:space="0" w:color="auto"/>
              <w:right w:val="single" w:sz="8" w:space="0" w:color="auto"/>
            </w:tcBorders>
            <w:shd w:val="clear" w:color="000000" w:fill="AEAAAA"/>
            <w:vAlign w:val="center"/>
            <w:hideMark/>
          </w:tcPr>
          <w:p w:rsidR="00424BB7" w:rsidRPr="004275E4" w:rsidRDefault="00424BB7" w:rsidP="00502F85">
            <w:pPr>
              <w:spacing w:after="0" w:line="240" w:lineRule="auto"/>
              <w:jc w:val="center"/>
              <w:rPr>
                <w:rFonts w:ascii="Arial" w:eastAsia="Times New Roman" w:hAnsi="Arial" w:cs="Arial"/>
                <w:b/>
                <w:bCs/>
                <w:color w:val="000000"/>
                <w:sz w:val="18"/>
                <w:szCs w:val="18"/>
              </w:rPr>
            </w:pPr>
            <w:r w:rsidRPr="004275E4">
              <w:rPr>
                <w:rFonts w:ascii="Arial" w:eastAsia="Times New Roman" w:hAnsi="Arial" w:cs="Arial"/>
                <w:b/>
                <w:bCs/>
                <w:color w:val="000000"/>
                <w:sz w:val="18"/>
                <w:szCs w:val="18"/>
              </w:rPr>
              <w:t>CANT</w:t>
            </w:r>
          </w:p>
        </w:tc>
        <w:tc>
          <w:tcPr>
            <w:tcW w:w="995" w:type="dxa"/>
            <w:tcBorders>
              <w:top w:val="single" w:sz="8" w:space="0" w:color="auto"/>
              <w:left w:val="nil"/>
              <w:bottom w:val="single" w:sz="8" w:space="0" w:color="auto"/>
              <w:right w:val="single" w:sz="8" w:space="0" w:color="auto"/>
            </w:tcBorders>
            <w:shd w:val="clear" w:color="000000" w:fill="AEAAAA"/>
            <w:vAlign w:val="center"/>
            <w:hideMark/>
          </w:tcPr>
          <w:p w:rsidR="00424BB7" w:rsidRPr="004275E4" w:rsidRDefault="00424BB7" w:rsidP="00502F85">
            <w:pPr>
              <w:spacing w:after="0" w:line="240" w:lineRule="auto"/>
              <w:jc w:val="center"/>
              <w:rPr>
                <w:rFonts w:ascii="Arial" w:eastAsia="Times New Roman" w:hAnsi="Arial" w:cs="Arial"/>
                <w:b/>
                <w:bCs/>
                <w:color w:val="000000"/>
                <w:sz w:val="18"/>
                <w:szCs w:val="18"/>
              </w:rPr>
            </w:pPr>
            <w:r w:rsidRPr="004275E4">
              <w:rPr>
                <w:rFonts w:ascii="Arial" w:eastAsia="Times New Roman" w:hAnsi="Arial" w:cs="Arial"/>
                <w:b/>
                <w:bCs/>
                <w:color w:val="000000"/>
                <w:sz w:val="18"/>
                <w:szCs w:val="18"/>
              </w:rPr>
              <w:t>UNID. MED.</w:t>
            </w:r>
          </w:p>
        </w:tc>
        <w:tc>
          <w:tcPr>
            <w:tcW w:w="995" w:type="dxa"/>
            <w:tcBorders>
              <w:top w:val="single" w:sz="8" w:space="0" w:color="auto"/>
              <w:left w:val="nil"/>
              <w:bottom w:val="single" w:sz="8" w:space="0" w:color="auto"/>
              <w:right w:val="single" w:sz="8" w:space="0" w:color="auto"/>
            </w:tcBorders>
            <w:shd w:val="clear" w:color="000000" w:fill="AEAAAA"/>
            <w:vAlign w:val="center"/>
            <w:hideMark/>
          </w:tcPr>
          <w:p w:rsidR="00424BB7" w:rsidRPr="004275E4" w:rsidRDefault="00424BB7" w:rsidP="00502F85">
            <w:pPr>
              <w:spacing w:after="0" w:line="240" w:lineRule="auto"/>
              <w:jc w:val="center"/>
              <w:rPr>
                <w:rFonts w:ascii="Arial" w:eastAsia="Times New Roman" w:hAnsi="Arial" w:cs="Arial"/>
                <w:b/>
                <w:bCs/>
                <w:color w:val="000000"/>
                <w:sz w:val="18"/>
                <w:szCs w:val="18"/>
              </w:rPr>
            </w:pPr>
            <w:r w:rsidRPr="004275E4">
              <w:rPr>
                <w:rFonts w:ascii="Arial" w:eastAsia="Times New Roman" w:hAnsi="Arial" w:cs="Arial"/>
                <w:b/>
                <w:bCs/>
                <w:color w:val="000000"/>
                <w:sz w:val="18"/>
                <w:szCs w:val="18"/>
              </w:rPr>
              <w:t>CANT</w:t>
            </w:r>
          </w:p>
        </w:tc>
        <w:tc>
          <w:tcPr>
            <w:tcW w:w="995" w:type="dxa"/>
            <w:tcBorders>
              <w:top w:val="single" w:sz="8" w:space="0" w:color="auto"/>
              <w:left w:val="nil"/>
              <w:bottom w:val="single" w:sz="8" w:space="0" w:color="auto"/>
              <w:right w:val="single" w:sz="8" w:space="0" w:color="auto"/>
            </w:tcBorders>
            <w:shd w:val="clear" w:color="000000" w:fill="AEAAAA"/>
            <w:vAlign w:val="center"/>
            <w:hideMark/>
          </w:tcPr>
          <w:p w:rsidR="00424BB7" w:rsidRPr="004275E4" w:rsidRDefault="00424BB7" w:rsidP="00502F85">
            <w:pPr>
              <w:spacing w:after="0" w:line="240" w:lineRule="auto"/>
              <w:jc w:val="center"/>
              <w:rPr>
                <w:rFonts w:ascii="Arial" w:eastAsia="Times New Roman" w:hAnsi="Arial" w:cs="Arial"/>
                <w:b/>
                <w:bCs/>
                <w:color w:val="000000"/>
                <w:sz w:val="18"/>
                <w:szCs w:val="18"/>
              </w:rPr>
            </w:pPr>
            <w:r w:rsidRPr="004275E4">
              <w:rPr>
                <w:rFonts w:ascii="Arial" w:eastAsia="Times New Roman" w:hAnsi="Arial" w:cs="Arial"/>
                <w:b/>
                <w:bCs/>
                <w:color w:val="000000"/>
                <w:sz w:val="18"/>
                <w:szCs w:val="18"/>
              </w:rPr>
              <w:t>C.U.</w:t>
            </w:r>
          </w:p>
        </w:tc>
        <w:tc>
          <w:tcPr>
            <w:tcW w:w="1041" w:type="dxa"/>
            <w:tcBorders>
              <w:top w:val="single" w:sz="8" w:space="0" w:color="auto"/>
              <w:left w:val="nil"/>
              <w:bottom w:val="single" w:sz="8" w:space="0" w:color="auto"/>
              <w:right w:val="single" w:sz="8" w:space="0" w:color="auto"/>
            </w:tcBorders>
            <w:shd w:val="clear" w:color="000000" w:fill="AEAAAA"/>
            <w:vAlign w:val="center"/>
            <w:hideMark/>
          </w:tcPr>
          <w:p w:rsidR="00424BB7" w:rsidRPr="004275E4" w:rsidRDefault="00424BB7" w:rsidP="00502F85">
            <w:pPr>
              <w:spacing w:after="0" w:line="240" w:lineRule="auto"/>
              <w:jc w:val="center"/>
              <w:rPr>
                <w:rFonts w:ascii="Arial" w:eastAsia="Times New Roman" w:hAnsi="Arial" w:cs="Arial"/>
                <w:b/>
                <w:bCs/>
                <w:color w:val="000000"/>
                <w:sz w:val="18"/>
                <w:szCs w:val="18"/>
              </w:rPr>
            </w:pPr>
            <w:r w:rsidRPr="004275E4">
              <w:rPr>
                <w:rFonts w:ascii="Arial" w:eastAsia="Times New Roman" w:hAnsi="Arial" w:cs="Arial"/>
                <w:b/>
                <w:bCs/>
                <w:color w:val="000000"/>
                <w:sz w:val="18"/>
                <w:szCs w:val="18"/>
              </w:rPr>
              <w:t>P. TOTAL</w:t>
            </w:r>
          </w:p>
        </w:tc>
      </w:tr>
      <w:tr w:rsidR="00424BB7" w:rsidRPr="004275E4" w:rsidTr="00F61C63">
        <w:trPr>
          <w:trHeight w:val="311"/>
        </w:trPr>
        <w:tc>
          <w:tcPr>
            <w:tcW w:w="580" w:type="dxa"/>
            <w:tcBorders>
              <w:top w:val="nil"/>
              <w:left w:val="single" w:sz="8" w:space="0" w:color="auto"/>
              <w:bottom w:val="single" w:sz="8" w:space="0" w:color="auto"/>
              <w:right w:val="nil"/>
            </w:tcBorders>
            <w:shd w:val="clear" w:color="000000" w:fill="F2F2F2"/>
            <w:noWrap/>
            <w:vAlign w:val="center"/>
            <w:hideMark/>
          </w:tcPr>
          <w:p w:rsidR="00424BB7" w:rsidRPr="004275E4" w:rsidRDefault="00424BB7" w:rsidP="00502F85">
            <w:pPr>
              <w:spacing w:after="0" w:line="240" w:lineRule="auto"/>
              <w:jc w:val="center"/>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1.0</w:t>
            </w:r>
          </w:p>
        </w:tc>
        <w:tc>
          <w:tcPr>
            <w:tcW w:w="3897" w:type="dxa"/>
            <w:tcBorders>
              <w:top w:val="nil"/>
              <w:left w:val="single" w:sz="8" w:space="0" w:color="auto"/>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PERSONAL PROFESIONAL</w:t>
            </w:r>
          </w:p>
        </w:tc>
        <w:tc>
          <w:tcPr>
            <w:tcW w:w="730"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single" w:sz="8" w:space="0" w:color="auto"/>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1041" w:type="dxa"/>
            <w:tcBorders>
              <w:top w:val="nil"/>
              <w:left w:val="nil"/>
              <w:bottom w:val="single" w:sz="8" w:space="0" w:color="auto"/>
              <w:right w:val="single" w:sz="8" w:space="0" w:color="auto"/>
            </w:tcBorders>
            <w:shd w:val="clear" w:color="000000" w:fill="F2F2F2"/>
            <w:noWrap/>
            <w:vAlign w:val="center"/>
          </w:tcPr>
          <w:p w:rsidR="00424BB7" w:rsidRPr="004275E4" w:rsidRDefault="00424BB7" w:rsidP="00502F85">
            <w:pPr>
              <w:spacing w:after="0" w:line="240" w:lineRule="auto"/>
              <w:jc w:val="right"/>
              <w:rPr>
                <w:rFonts w:ascii="Arial" w:eastAsia="Times New Roman" w:hAnsi="Arial" w:cs="Arial"/>
                <w:b/>
                <w:bCs/>
                <w:color w:val="000000"/>
                <w:sz w:val="16"/>
                <w:szCs w:val="16"/>
              </w:rPr>
            </w:pPr>
          </w:p>
        </w:tc>
      </w:tr>
      <w:tr w:rsidR="00424BB7" w:rsidRPr="004275E4" w:rsidTr="00F61C63">
        <w:trPr>
          <w:trHeight w:val="311"/>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1.1</w:t>
            </w:r>
          </w:p>
        </w:tc>
        <w:tc>
          <w:tcPr>
            <w:tcW w:w="3897" w:type="dxa"/>
            <w:tcBorders>
              <w:top w:val="nil"/>
              <w:left w:val="nil"/>
              <w:bottom w:val="single" w:sz="8" w:space="0" w:color="auto"/>
              <w:right w:val="single" w:sz="8" w:space="0" w:color="auto"/>
            </w:tcBorders>
            <w:shd w:val="clear" w:color="auto" w:fill="auto"/>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sidRPr="004275E4">
              <w:rPr>
                <w:rFonts w:ascii="Arial" w:eastAsia="Times New Roman" w:hAnsi="Arial" w:cs="Arial"/>
                <w:color w:val="000000"/>
                <w:sz w:val="16"/>
                <w:szCs w:val="16"/>
              </w:rPr>
              <w:t>JEFE DE PROYECTO - ING. CIVIL Y/O ARQUITECTO</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MES</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2.00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1.2</w:t>
            </w:r>
          </w:p>
        </w:tc>
        <w:tc>
          <w:tcPr>
            <w:tcW w:w="3897" w:type="dxa"/>
            <w:tcBorders>
              <w:top w:val="nil"/>
              <w:left w:val="nil"/>
              <w:bottom w:val="single" w:sz="8" w:space="0" w:color="auto"/>
              <w:right w:val="single" w:sz="8" w:space="0" w:color="auto"/>
            </w:tcBorders>
            <w:shd w:val="clear" w:color="auto" w:fill="auto"/>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sidRPr="004275E4">
              <w:rPr>
                <w:rFonts w:ascii="Arial" w:eastAsia="Times New Roman" w:hAnsi="Arial" w:cs="Arial"/>
                <w:color w:val="000000"/>
                <w:sz w:val="16"/>
                <w:szCs w:val="16"/>
              </w:rPr>
              <w:t>ESPECIALISTA EN ARQUITECTURA - ARQUITECTO</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MES</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1.00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1.3</w:t>
            </w:r>
          </w:p>
        </w:tc>
        <w:tc>
          <w:tcPr>
            <w:tcW w:w="3897" w:type="dxa"/>
            <w:tcBorders>
              <w:top w:val="nil"/>
              <w:left w:val="nil"/>
              <w:bottom w:val="single" w:sz="8" w:space="0" w:color="auto"/>
              <w:right w:val="single" w:sz="8" w:space="0" w:color="auto"/>
            </w:tcBorders>
            <w:shd w:val="clear" w:color="auto" w:fill="auto"/>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sidRPr="004275E4">
              <w:rPr>
                <w:rFonts w:ascii="Arial" w:eastAsia="Times New Roman" w:hAnsi="Arial" w:cs="Arial"/>
                <w:color w:val="000000"/>
                <w:sz w:val="16"/>
                <w:szCs w:val="16"/>
              </w:rPr>
              <w:t>ESPECIALISTA EN ESTRUCTURAS - ING. CIVIL</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MES</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1.00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459"/>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1.4</w:t>
            </w:r>
          </w:p>
        </w:tc>
        <w:tc>
          <w:tcPr>
            <w:tcW w:w="3897" w:type="dxa"/>
            <w:tcBorders>
              <w:top w:val="nil"/>
              <w:left w:val="nil"/>
              <w:bottom w:val="single" w:sz="8" w:space="0" w:color="auto"/>
              <w:right w:val="single" w:sz="8" w:space="0" w:color="auto"/>
            </w:tcBorders>
            <w:shd w:val="clear" w:color="auto" w:fill="auto"/>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sidRPr="004275E4">
              <w:rPr>
                <w:rFonts w:ascii="Arial" w:eastAsia="Times New Roman" w:hAnsi="Arial" w:cs="Arial"/>
                <w:color w:val="000000"/>
                <w:sz w:val="16"/>
                <w:szCs w:val="16"/>
              </w:rPr>
              <w:t>ESPECIALISTA EN INSTALACIONES ELÉCTRICAS - ING. ELECTRICISTA Y/O ING. MECANICO ELECTRICISTA</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MES</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1.00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459"/>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1.5</w:t>
            </w:r>
          </w:p>
        </w:tc>
        <w:tc>
          <w:tcPr>
            <w:tcW w:w="3897" w:type="dxa"/>
            <w:tcBorders>
              <w:top w:val="nil"/>
              <w:left w:val="nil"/>
              <w:bottom w:val="single" w:sz="8" w:space="0" w:color="auto"/>
              <w:right w:val="single" w:sz="8" w:space="0" w:color="auto"/>
            </w:tcBorders>
            <w:shd w:val="clear" w:color="auto" w:fill="auto"/>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sidRPr="004275E4">
              <w:rPr>
                <w:rFonts w:ascii="Arial" w:eastAsia="Times New Roman" w:hAnsi="Arial" w:cs="Arial"/>
                <w:color w:val="000000"/>
                <w:sz w:val="16"/>
                <w:szCs w:val="16"/>
              </w:rPr>
              <w:t>ESPECIALISTA EN IMPACTO AMBIENTAL - ING. AMBIENTAL Y/O ING. CIVIL</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MES</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1.00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r>
              <w:rPr>
                <w:rFonts w:ascii="Arial" w:eastAsia="Times New Roman" w:hAnsi="Arial" w:cs="Arial"/>
                <w:color w:val="000000"/>
                <w:sz w:val="16"/>
                <w:szCs w:val="16"/>
              </w:rPr>
              <w:t>6</w:t>
            </w:r>
          </w:p>
        </w:tc>
        <w:tc>
          <w:tcPr>
            <w:tcW w:w="3897" w:type="dxa"/>
            <w:tcBorders>
              <w:top w:val="nil"/>
              <w:left w:val="nil"/>
              <w:bottom w:val="single" w:sz="8" w:space="0" w:color="auto"/>
              <w:right w:val="single" w:sz="8" w:space="0" w:color="auto"/>
            </w:tcBorders>
            <w:shd w:val="clear" w:color="auto" w:fill="auto"/>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sidRPr="004275E4">
              <w:rPr>
                <w:rFonts w:ascii="Arial" w:eastAsia="Times New Roman" w:hAnsi="Arial" w:cs="Arial"/>
                <w:color w:val="000000"/>
                <w:sz w:val="16"/>
                <w:szCs w:val="16"/>
              </w:rPr>
              <w:t xml:space="preserve">ESPECIALISTA </w:t>
            </w:r>
            <w:r>
              <w:rPr>
                <w:rFonts w:ascii="Arial" w:eastAsia="Times New Roman" w:hAnsi="Arial" w:cs="Arial"/>
                <w:color w:val="000000"/>
                <w:sz w:val="16"/>
                <w:szCs w:val="16"/>
              </w:rPr>
              <w:t>EN INSTALACIONES SANITARIAS – ING. SANITARIO Y/O ING. CIVIL</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MES</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1.00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580" w:type="dxa"/>
            <w:tcBorders>
              <w:top w:val="nil"/>
              <w:left w:val="single" w:sz="8" w:space="0" w:color="auto"/>
              <w:bottom w:val="single" w:sz="8" w:space="0" w:color="auto"/>
              <w:right w:val="nil"/>
            </w:tcBorders>
            <w:shd w:val="clear" w:color="000000" w:fill="F2F2F2"/>
            <w:noWrap/>
            <w:vAlign w:val="center"/>
            <w:hideMark/>
          </w:tcPr>
          <w:p w:rsidR="00424BB7" w:rsidRPr="004275E4" w:rsidRDefault="00424BB7" w:rsidP="00502F85">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w:t>
            </w:r>
            <w:r w:rsidRPr="004275E4">
              <w:rPr>
                <w:rFonts w:ascii="Arial" w:eastAsia="Times New Roman" w:hAnsi="Arial" w:cs="Arial"/>
                <w:b/>
                <w:bCs/>
                <w:color w:val="000000"/>
                <w:sz w:val="16"/>
                <w:szCs w:val="16"/>
              </w:rPr>
              <w:t>.0</w:t>
            </w:r>
          </w:p>
        </w:tc>
        <w:tc>
          <w:tcPr>
            <w:tcW w:w="3897" w:type="dxa"/>
            <w:tcBorders>
              <w:top w:val="nil"/>
              <w:left w:val="single" w:sz="8" w:space="0" w:color="auto"/>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ESTUDIOS DE CAMPO</w:t>
            </w:r>
          </w:p>
        </w:tc>
        <w:tc>
          <w:tcPr>
            <w:tcW w:w="730"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single" w:sz="8" w:space="0" w:color="auto"/>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1041" w:type="dxa"/>
            <w:tcBorders>
              <w:top w:val="nil"/>
              <w:left w:val="nil"/>
              <w:bottom w:val="single" w:sz="8" w:space="0" w:color="auto"/>
              <w:right w:val="single" w:sz="8" w:space="0" w:color="auto"/>
            </w:tcBorders>
            <w:shd w:val="clear" w:color="000000" w:fill="E7E6E6"/>
            <w:noWrap/>
            <w:vAlign w:val="center"/>
          </w:tcPr>
          <w:p w:rsidR="00424BB7" w:rsidRPr="004275E4" w:rsidRDefault="00424BB7" w:rsidP="00502F85">
            <w:pPr>
              <w:spacing w:after="0" w:line="240" w:lineRule="auto"/>
              <w:jc w:val="right"/>
              <w:rPr>
                <w:rFonts w:ascii="Arial" w:eastAsia="Times New Roman" w:hAnsi="Arial" w:cs="Arial"/>
                <w:b/>
                <w:bCs/>
                <w:color w:val="000000"/>
                <w:sz w:val="18"/>
                <w:szCs w:val="18"/>
              </w:rPr>
            </w:pPr>
          </w:p>
        </w:tc>
      </w:tr>
      <w:tr w:rsidR="00424BB7" w:rsidRPr="004275E4" w:rsidTr="00F61C63">
        <w:trPr>
          <w:trHeight w:val="311"/>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Pr="004275E4">
              <w:rPr>
                <w:rFonts w:ascii="Arial" w:eastAsia="Times New Roman" w:hAnsi="Arial" w:cs="Arial"/>
                <w:color w:val="000000"/>
                <w:sz w:val="16"/>
                <w:szCs w:val="16"/>
              </w:rPr>
              <w:t>.1</w:t>
            </w:r>
          </w:p>
        </w:tc>
        <w:tc>
          <w:tcPr>
            <w:tcW w:w="3897"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ESTUDIO</w:t>
            </w:r>
            <w:r w:rsidRPr="004275E4">
              <w:rPr>
                <w:rFonts w:ascii="Arial" w:eastAsia="Times New Roman" w:hAnsi="Arial" w:cs="Arial"/>
                <w:color w:val="000000"/>
                <w:sz w:val="16"/>
                <w:szCs w:val="16"/>
              </w:rPr>
              <w:t xml:space="preserve"> TOPOGRAFICO</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GLB</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1.00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Pr="004275E4">
              <w:rPr>
                <w:rFonts w:ascii="Arial" w:eastAsia="Times New Roman" w:hAnsi="Arial" w:cs="Arial"/>
                <w:color w:val="000000"/>
                <w:sz w:val="16"/>
                <w:szCs w:val="16"/>
              </w:rPr>
              <w:t>.2</w:t>
            </w:r>
          </w:p>
        </w:tc>
        <w:tc>
          <w:tcPr>
            <w:tcW w:w="3897"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sidRPr="004275E4">
              <w:rPr>
                <w:rFonts w:ascii="Arial" w:eastAsia="Times New Roman" w:hAnsi="Arial" w:cs="Arial"/>
                <w:color w:val="000000"/>
                <w:sz w:val="16"/>
                <w:szCs w:val="16"/>
              </w:rPr>
              <w:t>ESTUDIO DE MECANICA DE SUELOS</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GLB</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1.00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580" w:type="dxa"/>
            <w:tcBorders>
              <w:top w:val="nil"/>
              <w:left w:val="single" w:sz="8" w:space="0" w:color="auto"/>
              <w:bottom w:val="single" w:sz="8" w:space="0" w:color="auto"/>
              <w:right w:val="nil"/>
            </w:tcBorders>
            <w:shd w:val="clear" w:color="000000" w:fill="F2F2F2"/>
            <w:noWrap/>
            <w:vAlign w:val="center"/>
            <w:hideMark/>
          </w:tcPr>
          <w:p w:rsidR="00424BB7" w:rsidRPr="004275E4" w:rsidRDefault="00424BB7" w:rsidP="00502F85">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3</w:t>
            </w:r>
            <w:r w:rsidRPr="004275E4">
              <w:rPr>
                <w:rFonts w:ascii="Arial" w:eastAsia="Times New Roman" w:hAnsi="Arial" w:cs="Arial"/>
                <w:b/>
                <w:bCs/>
                <w:color w:val="000000"/>
                <w:sz w:val="16"/>
                <w:szCs w:val="16"/>
              </w:rPr>
              <w:t>.0</w:t>
            </w:r>
          </w:p>
        </w:tc>
        <w:tc>
          <w:tcPr>
            <w:tcW w:w="3897" w:type="dxa"/>
            <w:tcBorders>
              <w:top w:val="nil"/>
              <w:left w:val="single" w:sz="8" w:space="0" w:color="auto"/>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MATERIALES FUNGIBLES</w:t>
            </w:r>
          </w:p>
        </w:tc>
        <w:tc>
          <w:tcPr>
            <w:tcW w:w="730"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single" w:sz="8" w:space="0" w:color="auto"/>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1041" w:type="dxa"/>
            <w:tcBorders>
              <w:top w:val="nil"/>
              <w:left w:val="nil"/>
              <w:bottom w:val="single" w:sz="8" w:space="0" w:color="auto"/>
              <w:right w:val="single" w:sz="8" w:space="0" w:color="auto"/>
            </w:tcBorders>
            <w:shd w:val="clear" w:color="000000" w:fill="E7E6E6"/>
            <w:noWrap/>
            <w:vAlign w:val="center"/>
          </w:tcPr>
          <w:p w:rsidR="00424BB7" w:rsidRPr="004275E4" w:rsidRDefault="00424BB7" w:rsidP="00502F85">
            <w:pPr>
              <w:spacing w:after="0" w:line="240" w:lineRule="auto"/>
              <w:jc w:val="right"/>
              <w:rPr>
                <w:rFonts w:ascii="Arial" w:eastAsia="Times New Roman" w:hAnsi="Arial" w:cs="Arial"/>
                <w:b/>
                <w:bCs/>
                <w:color w:val="000000"/>
                <w:sz w:val="18"/>
                <w:szCs w:val="18"/>
              </w:rPr>
            </w:pPr>
          </w:p>
        </w:tc>
      </w:tr>
      <w:tr w:rsidR="00424BB7" w:rsidRPr="004275E4" w:rsidTr="00F61C63">
        <w:trPr>
          <w:trHeight w:val="311"/>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r w:rsidRPr="004275E4">
              <w:rPr>
                <w:rFonts w:ascii="Arial" w:eastAsia="Times New Roman" w:hAnsi="Arial" w:cs="Arial"/>
                <w:color w:val="000000"/>
                <w:sz w:val="16"/>
                <w:szCs w:val="16"/>
              </w:rPr>
              <w:t>.1</w:t>
            </w:r>
          </w:p>
        </w:tc>
        <w:tc>
          <w:tcPr>
            <w:tcW w:w="3897"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sidRPr="004275E4">
              <w:rPr>
                <w:rFonts w:ascii="Arial" w:eastAsia="Times New Roman" w:hAnsi="Arial" w:cs="Arial"/>
                <w:color w:val="000000"/>
                <w:sz w:val="16"/>
                <w:szCs w:val="16"/>
              </w:rPr>
              <w:t>UTILES DE OFICINA Y DIBUJO</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GLB</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1.00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r w:rsidRPr="004275E4">
              <w:rPr>
                <w:rFonts w:ascii="Arial" w:eastAsia="Times New Roman" w:hAnsi="Arial" w:cs="Arial"/>
                <w:color w:val="000000"/>
                <w:sz w:val="16"/>
                <w:szCs w:val="16"/>
              </w:rPr>
              <w:t>.2</w:t>
            </w:r>
          </w:p>
        </w:tc>
        <w:tc>
          <w:tcPr>
            <w:tcW w:w="3897"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sidRPr="004275E4">
              <w:rPr>
                <w:rFonts w:ascii="Arial" w:eastAsia="Times New Roman" w:hAnsi="Arial" w:cs="Arial"/>
                <w:color w:val="000000"/>
                <w:sz w:val="16"/>
                <w:szCs w:val="16"/>
              </w:rPr>
              <w:t>MATERIALES FUNGIBLES DE TOPOGRAFIA Y SUELOS</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GLB</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1.00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r w:rsidRPr="004275E4">
              <w:rPr>
                <w:rFonts w:ascii="Arial" w:eastAsia="Times New Roman" w:hAnsi="Arial" w:cs="Arial"/>
                <w:color w:val="000000"/>
                <w:sz w:val="16"/>
                <w:szCs w:val="16"/>
              </w:rPr>
              <w:t>.3</w:t>
            </w:r>
          </w:p>
        </w:tc>
        <w:tc>
          <w:tcPr>
            <w:tcW w:w="3897"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sidRPr="004275E4">
              <w:rPr>
                <w:rFonts w:ascii="Arial" w:eastAsia="Times New Roman" w:hAnsi="Arial" w:cs="Arial"/>
                <w:color w:val="000000"/>
                <w:sz w:val="16"/>
                <w:szCs w:val="16"/>
              </w:rPr>
              <w:t>COPIAS, REPRODUCCIONES E IMPRESIONES</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GLB</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1.00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580" w:type="dxa"/>
            <w:tcBorders>
              <w:top w:val="nil"/>
              <w:left w:val="single" w:sz="8" w:space="0" w:color="auto"/>
              <w:bottom w:val="single" w:sz="8" w:space="0" w:color="auto"/>
              <w:right w:val="nil"/>
            </w:tcBorders>
            <w:shd w:val="clear" w:color="000000" w:fill="F2F2F2"/>
            <w:noWrap/>
            <w:vAlign w:val="center"/>
            <w:hideMark/>
          </w:tcPr>
          <w:p w:rsidR="00424BB7" w:rsidRPr="004275E4" w:rsidRDefault="00424BB7" w:rsidP="00502F85">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4</w:t>
            </w:r>
            <w:r w:rsidRPr="004275E4">
              <w:rPr>
                <w:rFonts w:ascii="Arial" w:eastAsia="Times New Roman" w:hAnsi="Arial" w:cs="Arial"/>
                <w:b/>
                <w:bCs/>
                <w:color w:val="000000"/>
                <w:sz w:val="16"/>
                <w:szCs w:val="16"/>
              </w:rPr>
              <w:t>.0</w:t>
            </w:r>
          </w:p>
        </w:tc>
        <w:tc>
          <w:tcPr>
            <w:tcW w:w="3897" w:type="dxa"/>
            <w:tcBorders>
              <w:top w:val="nil"/>
              <w:left w:val="single" w:sz="8" w:space="0" w:color="auto"/>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EQUIPOS Y OFICINA</w:t>
            </w:r>
          </w:p>
        </w:tc>
        <w:tc>
          <w:tcPr>
            <w:tcW w:w="730"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nil"/>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995" w:type="dxa"/>
            <w:tcBorders>
              <w:top w:val="nil"/>
              <w:left w:val="nil"/>
              <w:bottom w:val="single" w:sz="8" w:space="0" w:color="auto"/>
              <w:right w:val="single" w:sz="8" w:space="0" w:color="auto"/>
            </w:tcBorders>
            <w:shd w:val="clear" w:color="000000" w:fill="F2F2F2"/>
            <w:noWrap/>
            <w:vAlign w:val="center"/>
            <w:hideMark/>
          </w:tcPr>
          <w:p w:rsidR="00424BB7" w:rsidRPr="004275E4" w:rsidRDefault="00424BB7" w:rsidP="00502F85">
            <w:pPr>
              <w:spacing w:after="0" w:line="240" w:lineRule="auto"/>
              <w:rPr>
                <w:rFonts w:ascii="Arial" w:eastAsia="Times New Roman" w:hAnsi="Arial" w:cs="Arial"/>
                <w:b/>
                <w:bCs/>
                <w:color w:val="000000"/>
                <w:sz w:val="16"/>
                <w:szCs w:val="16"/>
              </w:rPr>
            </w:pPr>
            <w:r w:rsidRPr="004275E4">
              <w:rPr>
                <w:rFonts w:ascii="Arial" w:eastAsia="Times New Roman" w:hAnsi="Arial" w:cs="Arial"/>
                <w:b/>
                <w:bCs/>
                <w:color w:val="000000"/>
                <w:sz w:val="16"/>
                <w:szCs w:val="16"/>
              </w:rPr>
              <w:t> </w:t>
            </w:r>
          </w:p>
        </w:tc>
        <w:tc>
          <w:tcPr>
            <w:tcW w:w="1041" w:type="dxa"/>
            <w:tcBorders>
              <w:top w:val="nil"/>
              <w:left w:val="nil"/>
              <w:bottom w:val="single" w:sz="8" w:space="0" w:color="auto"/>
              <w:right w:val="single" w:sz="8" w:space="0" w:color="auto"/>
            </w:tcBorders>
            <w:shd w:val="clear" w:color="000000" w:fill="E7E6E6"/>
            <w:noWrap/>
            <w:vAlign w:val="center"/>
          </w:tcPr>
          <w:p w:rsidR="00424BB7" w:rsidRPr="004275E4" w:rsidRDefault="00424BB7" w:rsidP="00502F85">
            <w:pPr>
              <w:spacing w:after="0" w:line="240" w:lineRule="auto"/>
              <w:jc w:val="right"/>
              <w:rPr>
                <w:rFonts w:ascii="Arial" w:eastAsia="Times New Roman" w:hAnsi="Arial" w:cs="Arial"/>
                <w:b/>
                <w:bCs/>
                <w:color w:val="000000"/>
                <w:sz w:val="18"/>
                <w:szCs w:val="18"/>
              </w:rPr>
            </w:pPr>
          </w:p>
        </w:tc>
      </w:tr>
      <w:tr w:rsidR="00424BB7" w:rsidRPr="004275E4" w:rsidTr="00F61C63">
        <w:trPr>
          <w:trHeight w:val="311"/>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Pr="004275E4">
              <w:rPr>
                <w:rFonts w:ascii="Arial" w:eastAsia="Times New Roman" w:hAnsi="Arial" w:cs="Arial"/>
                <w:color w:val="000000"/>
                <w:sz w:val="16"/>
                <w:szCs w:val="16"/>
              </w:rPr>
              <w:t>.1</w:t>
            </w:r>
          </w:p>
        </w:tc>
        <w:tc>
          <w:tcPr>
            <w:tcW w:w="3897"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rPr>
                <w:rFonts w:ascii="Arial" w:eastAsia="Times New Roman" w:hAnsi="Arial" w:cs="Arial"/>
                <w:color w:val="000000"/>
                <w:sz w:val="16"/>
                <w:szCs w:val="16"/>
              </w:rPr>
            </w:pPr>
            <w:r w:rsidRPr="004275E4">
              <w:rPr>
                <w:rFonts w:ascii="Arial" w:eastAsia="Times New Roman" w:hAnsi="Arial" w:cs="Arial"/>
                <w:color w:val="000000"/>
                <w:sz w:val="16"/>
                <w:szCs w:val="16"/>
              </w:rPr>
              <w:t>ALQUILER DE OFICINA</w:t>
            </w:r>
          </w:p>
        </w:tc>
        <w:tc>
          <w:tcPr>
            <w:tcW w:w="730"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MES</w:t>
            </w:r>
          </w:p>
        </w:tc>
        <w:tc>
          <w:tcPr>
            <w:tcW w:w="995" w:type="dxa"/>
            <w:tcBorders>
              <w:top w:val="nil"/>
              <w:left w:val="nil"/>
              <w:bottom w:val="single" w:sz="8" w:space="0" w:color="auto"/>
              <w:right w:val="single" w:sz="8" w:space="0" w:color="auto"/>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1.50</w:t>
            </w:r>
          </w:p>
        </w:tc>
        <w:tc>
          <w:tcPr>
            <w:tcW w:w="995"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8192" w:type="dxa"/>
            <w:gridSpan w:val="6"/>
            <w:tcBorders>
              <w:top w:val="single" w:sz="8" w:space="0" w:color="auto"/>
              <w:left w:val="single" w:sz="8" w:space="0" w:color="auto"/>
              <w:bottom w:val="single" w:sz="8" w:space="0" w:color="auto"/>
              <w:right w:val="single" w:sz="8" w:space="0" w:color="000000"/>
            </w:tcBorders>
            <w:shd w:val="clear" w:color="000000" w:fill="AEAAAA"/>
            <w:noWrap/>
            <w:vAlign w:val="center"/>
            <w:hideMark/>
          </w:tcPr>
          <w:p w:rsidR="00424BB7" w:rsidRPr="004275E4" w:rsidRDefault="00424BB7" w:rsidP="00502F85">
            <w:pPr>
              <w:spacing w:after="0" w:line="240" w:lineRule="auto"/>
              <w:jc w:val="center"/>
              <w:rPr>
                <w:rFonts w:ascii="Arial" w:eastAsia="Times New Roman" w:hAnsi="Arial" w:cs="Arial"/>
                <w:b/>
                <w:bCs/>
                <w:color w:val="000000"/>
                <w:sz w:val="18"/>
                <w:szCs w:val="18"/>
              </w:rPr>
            </w:pPr>
            <w:r w:rsidRPr="004275E4">
              <w:rPr>
                <w:rFonts w:ascii="Arial" w:eastAsia="Times New Roman" w:hAnsi="Arial" w:cs="Arial"/>
                <w:b/>
                <w:bCs/>
                <w:color w:val="000000"/>
                <w:sz w:val="18"/>
                <w:szCs w:val="18"/>
              </w:rPr>
              <w:t>COSTO DIRECTO</w:t>
            </w:r>
          </w:p>
        </w:tc>
        <w:tc>
          <w:tcPr>
            <w:tcW w:w="1041" w:type="dxa"/>
            <w:tcBorders>
              <w:top w:val="nil"/>
              <w:left w:val="nil"/>
              <w:bottom w:val="single" w:sz="8" w:space="0" w:color="auto"/>
              <w:right w:val="single" w:sz="8" w:space="0" w:color="auto"/>
            </w:tcBorders>
            <w:shd w:val="clear" w:color="000000" w:fill="AEAAAA"/>
            <w:noWrap/>
            <w:vAlign w:val="center"/>
          </w:tcPr>
          <w:p w:rsidR="00424BB7" w:rsidRPr="004275E4" w:rsidRDefault="00424BB7" w:rsidP="00502F85">
            <w:pPr>
              <w:spacing w:after="0" w:line="240" w:lineRule="auto"/>
              <w:jc w:val="right"/>
              <w:rPr>
                <w:rFonts w:ascii="Arial" w:eastAsia="Times New Roman" w:hAnsi="Arial" w:cs="Arial"/>
                <w:b/>
                <w:bCs/>
                <w:color w:val="000000"/>
                <w:sz w:val="18"/>
                <w:szCs w:val="18"/>
              </w:rPr>
            </w:pPr>
          </w:p>
        </w:tc>
      </w:tr>
      <w:tr w:rsidR="00424BB7" w:rsidRPr="004275E4" w:rsidTr="00F61C63">
        <w:trPr>
          <w:trHeight w:val="296"/>
        </w:trPr>
        <w:tc>
          <w:tcPr>
            <w:tcW w:w="819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GASTOS GENERALES (10%)</w:t>
            </w: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296"/>
        </w:trPr>
        <w:tc>
          <w:tcPr>
            <w:tcW w:w="819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UTILIDAD (10%)</w:t>
            </w: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8192" w:type="dxa"/>
            <w:gridSpan w:val="6"/>
            <w:tcBorders>
              <w:top w:val="single" w:sz="8" w:space="0" w:color="auto"/>
              <w:left w:val="single" w:sz="8" w:space="0" w:color="auto"/>
              <w:bottom w:val="single" w:sz="8" w:space="0" w:color="auto"/>
              <w:right w:val="single" w:sz="8" w:space="0" w:color="000000"/>
            </w:tcBorders>
            <w:shd w:val="clear" w:color="000000" w:fill="AEAAAA"/>
            <w:noWrap/>
            <w:vAlign w:val="center"/>
            <w:hideMark/>
          </w:tcPr>
          <w:p w:rsidR="00424BB7" w:rsidRPr="004275E4" w:rsidRDefault="00424BB7" w:rsidP="00502F85">
            <w:pPr>
              <w:spacing w:after="0" w:line="240" w:lineRule="auto"/>
              <w:jc w:val="center"/>
              <w:rPr>
                <w:rFonts w:ascii="Arial" w:eastAsia="Times New Roman" w:hAnsi="Arial" w:cs="Arial"/>
                <w:b/>
                <w:bCs/>
                <w:color w:val="000000"/>
                <w:sz w:val="18"/>
                <w:szCs w:val="18"/>
              </w:rPr>
            </w:pPr>
            <w:r w:rsidRPr="004275E4">
              <w:rPr>
                <w:rFonts w:ascii="Arial" w:eastAsia="Times New Roman" w:hAnsi="Arial" w:cs="Arial"/>
                <w:b/>
                <w:bCs/>
                <w:color w:val="000000"/>
                <w:sz w:val="18"/>
                <w:szCs w:val="18"/>
              </w:rPr>
              <w:t>SUB TOTAL</w:t>
            </w:r>
          </w:p>
        </w:tc>
        <w:tc>
          <w:tcPr>
            <w:tcW w:w="1041" w:type="dxa"/>
            <w:tcBorders>
              <w:top w:val="nil"/>
              <w:left w:val="nil"/>
              <w:bottom w:val="single" w:sz="8" w:space="0" w:color="auto"/>
              <w:right w:val="single" w:sz="8" w:space="0" w:color="auto"/>
            </w:tcBorders>
            <w:shd w:val="clear" w:color="000000" w:fill="AEAAAA"/>
            <w:noWrap/>
            <w:vAlign w:val="center"/>
          </w:tcPr>
          <w:p w:rsidR="00424BB7" w:rsidRPr="004275E4" w:rsidRDefault="00424BB7" w:rsidP="00502F85">
            <w:pPr>
              <w:spacing w:after="0" w:line="240" w:lineRule="auto"/>
              <w:jc w:val="right"/>
              <w:rPr>
                <w:rFonts w:ascii="Arial" w:eastAsia="Times New Roman" w:hAnsi="Arial" w:cs="Arial"/>
                <w:b/>
                <w:bCs/>
                <w:color w:val="000000"/>
                <w:sz w:val="18"/>
                <w:szCs w:val="18"/>
              </w:rPr>
            </w:pPr>
          </w:p>
        </w:tc>
      </w:tr>
      <w:tr w:rsidR="00424BB7" w:rsidRPr="004275E4" w:rsidTr="00F61C63">
        <w:trPr>
          <w:trHeight w:val="311"/>
        </w:trPr>
        <w:tc>
          <w:tcPr>
            <w:tcW w:w="819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4BB7" w:rsidRPr="004275E4" w:rsidRDefault="00424BB7" w:rsidP="00502F85">
            <w:pPr>
              <w:spacing w:after="0" w:line="240" w:lineRule="auto"/>
              <w:jc w:val="center"/>
              <w:rPr>
                <w:rFonts w:ascii="Arial" w:eastAsia="Times New Roman" w:hAnsi="Arial" w:cs="Arial"/>
                <w:color w:val="000000"/>
                <w:sz w:val="16"/>
                <w:szCs w:val="16"/>
              </w:rPr>
            </w:pPr>
            <w:r w:rsidRPr="004275E4">
              <w:rPr>
                <w:rFonts w:ascii="Arial" w:eastAsia="Times New Roman" w:hAnsi="Arial" w:cs="Arial"/>
                <w:color w:val="000000"/>
                <w:sz w:val="16"/>
                <w:szCs w:val="16"/>
              </w:rPr>
              <w:t>IGV 18%</w:t>
            </w:r>
          </w:p>
        </w:tc>
        <w:tc>
          <w:tcPr>
            <w:tcW w:w="1041" w:type="dxa"/>
            <w:tcBorders>
              <w:top w:val="nil"/>
              <w:left w:val="nil"/>
              <w:bottom w:val="single" w:sz="8" w:space="0" w:color="auto"/>
              <w:right w:val="single" w:sz="8" w:space="0" w:color="auto"/>
            </w:tcBorders>
            <w:shd w:val="clear" w:color="auto" w:fill="auto"/>
            <w:noWrap/>
            <w:vAlign w:val="center"/>
          </w:tcPr>
          <w:p w:rsidR="00424BB7" w:rsidRPr="004275E4" w:rsidRDefault="00424BB7" w:rsidP="00502F85">
            <w:pPr>
              <w:spacing w:after="0" w:line="240" w:lineRule="auto"/>
              <w:jc w:val="right"/>
              <w:rPr>
                <w:rFonts w:ascii="Arial" w:eastAsia="Times New Roman" w:hAnsi="Arial" w:cs="Arial"/>
                <w:color w:val="000000"/>
                <w:sz w:val="16"/>
                <w:szCs w:val="16"/>
              </w:rPr>
            </w:pPr>
          </w:p>
        </w:tc>
      </w:tr>
      <w:tr w:rsidR="00424BB7" w:rsidRPr="004275E4" w:rsidTr="00F61C63">
        <w:trPr>
          <w:trHeight w:val="311"/>
        </w:trPr>
        <w:tc>
          <w:tcPr>
            <w:tcW w:w="8192" w:type="dxa"/>
            <w:gridSpan w:val="6"/>
            <w:tcBorders>
              <w:top w:val="single" w:sz="8" w:space="0" w:color="auto"/>
              <w:left w:val="single" w:sz="8" w:space="0" w:color="auto"/>
              <w:bottom w:val="single" w:sz="8" w:space="0" w:color="auto"/>
              <w:right w:val="single" w:sz="8" w:space="0" w:color="000000"/>
            </w:tcBorders>
            <w:shd w:val="clear" w:color="000000" w:fill="AEAAAA"/>
            <w:noWrap/>
            <w:vAlign w:val="center"/>
            <w:hideMark/>
          </w:tcPr>
          <w:p w:rsidR="00424BB7" w:rsidRPr="004275E4" w:rsidRDefault="00424BB7" w:rsidP="00502F85">
            <w:pPr>
              <w:spacing w:after="0" w:line="240" w:lineRule="auto"/>
              <w:jc w:val="center"/>
              <w:rPr>
                <w:rFonts w:ascii="Arial" w:eastAsia="Times New Roman" w:hAnsi="Arial" w:cs="Arial"/>
                <w:b/>
                <w:bCs/>
                <w:color w:val="000000"/>
                <w:sz w:val="18"/>
                <w:szCs w:val="18"/>
              </w:rPr>
            </w:pPr>
            <w:r w:rsidRPr="004275E4">
              <w:rPr>
                <w:rFonts w:ascii="Arial" w:eastAsia="Times New Roman" w:hAnsi="Arial" w:cs="Arial"/>
                <w:b/>
                <w:bCs/>
                <w:color w:val="000000"/>
                <w:sz w:val="18"/>
                <w:szCs w:val="18"/>
              </w:rPr>
              <w:t>TOTAL</w:t>
            </w:r>
          </w:p>
        </w:tc>
        <w:tc>
          <w:tcPr>
            <w:tcW w:w="1041" w:type="dxa"/>
            <w:tcBorders>
              <w:top w:val="nil"/>
              <w:left w:val="nil"/>
              <w:bottom w:val="single" w:sz="8" w:space="0" w:color="auto"/>
              <w:right w:val="single" w:sz="8" w:space="0" w:color="auto"/>
            </w:tcBorders>
            <w:shd w:val="clear" w:color="000000" w:fill="AEAAAA"/>
            <w:noWrap/>
            <w:vAlign w:val="center"/>
          </w:tcPr>
          <w:p w:rsidR="00424BB7" w:rsidRPr="004275E4" w:rsidRDefault="00424BB7" w:rsidP="00502F85">
            <w:pPr>
              <w:spacing w:after="0" w:line="240" w:lineRule="auto"/>
              <w:jc w:val="right"/>
              <w:rPr>
                <w:rFonts w:ascii="Arial" w:eastAsia="Times New Roman" w:hAnsi="Arial" w:cs="Arial"/>
                <w:b/>
                <w:bCs/>
                <w:color w:val="000000"/>
                <w:sz w:val="18"/>
                <w:szCs w:val="18"/>
              </w:rPr>
            </w:pPr>
          </w:p>
        </w:tc>
      </w:tr>
    </w:tbl>
    <w:p w:rsidR="00424BB7" w:rsidRPr="003A4F6E" w:rsidRDefault="00424BB7" w:rsidP="00424BB7">
      <w:pPr>
        <w:autoSpaceDE w:val="0"/>
        <w:autoSpaceDN w:val="0"/>
        <w:adjustRightInd w:val="0"/>
        <w:spacing w:after="0" w:line="240" w:lineRule="auto"/>
        <w:ind w:left="709"/>
        <w:jc w:val="both"/>
        <w:rPr>
          <w:rFonts w:cs="Arial"/>
          <w:sz w:val="20"/>
          <w:szCs w:val="20"/>
        </w:rPr>
      </w:pPr>
    </w:p>
    <w:p w:rsidR="00CE2CF3" w:rsidRDefault="00CE2CF3">
      <w:pPr>
        <w:spacing w:after="0" w:line="240" w:lineRule="auto"/>
        <w:ind w:left="709"/>
        <w:jc w:val="both"/>
        <w:rPr>
          <w:rFonts w:ascii="Arial Narrow" w:eastAsia="Arial Narrow" w:hAnsi="Arial Narrow" w:cs="Arial Narrow"/>
          <w:i/>
          <w:sz w:val="20"/>
          <w:szCs w:val="20"/>
        </w:rPr>
      </w:pPr>
    </w:p>
    <w:p w:rsidR="00CE2CF3" w:rsidRDefault="00AC3884">
      <w:pPr>
        <w:numPr>
          <w:ilvl w:val="0"/>
          <w:numId w:val="5"/>
        </w:numPr>
        <w:pBdr>
          <w:top w:val="nil"/>
          <w:left w:val="nil"/>
          <w:bottom w:val="nil"/>
          <w:right w:val="nil"/>
          <w:between w:val="nil"/>
        </w:pBdr>
        <w:tabs>
          <w:tab w:val="left" w:pos="709"/>
        </w:tabs>
        <w:spacing w:after="0" w:line="240" w:lineRule="auto"/>
        <w:ind w:left="0" w:hanging="2"/>
        <w:jc w:val="both"/>
        <w:rPr>
          <w:rFonts w:ascii="Arial Narrow" w:eastAsia="Arial Narrow" w:hAnsi="Arial Narrow" w:cs="Arial Narrow"/>
          <w:i/>
          <w:sz w:val="20"/>
          <w:szCs w:val="20"/>
        </w:rPr>
      </w:pPr>
      <w:r>
        <w:rPr>
          <w:rFonts w:ascii="Arial Narrow" w:eastAsia="Arial Narrow" w:hAnsi="Arial Narrow" w:cs="Arial Narrow"/>
          <w:b/>
          <w:i/>
          <w:sz w:val="20"/>
          <w:szCs w:val="20"/>
        </w:rPr>
        <w:t>ALCANCES DE LA CONSULTORÍA</w:t>
      </w:r>
    </w:p>
    <w:p w:rsidR="00CE2CF3" w:rsidRDefault="00AC3884">
      <w:pPr>
        <w:pBdr>
          <w:top w:val="nil"/>
          <w:left w:val="nil"/>
          <w:bottom w:val="nil"/>
          <w:right w:val="nil"/>
          <w:between w:val="nil"/>
        </w:pBdr>
        <w:spacing w:after="0" w:line="240" w:lineRule="auto"/>
        <w:ind w:left="993" w:hanging="283"/>
        <w:jc w:val="both"/>
        <w:rPr>
          <w:rFonts w:ascii="Arial Narrow" w:eastAsia="Arial Narrow" w:hAnsi="Arial Narrow" w:cs="Arial Narrow"/>
          <w:b/>
          <w:i/>
          <w:sz w:val="20"/>
          <w:szCs w:val="20"/>
        </w:rPr>
      </w:pPr>
      <w:r>
        <w:rPr>
          <w:rFonts w:ascii="Arial Narrow" w:eastAsia="Arial Narrow" w:hAnsi="Arial Narrow" w:cs="Arial Narrow"/>
          <w:i/>
          <w:sz w:val="20"/>
          <w:szCs w:val="20"/>
        </w:rPr>
        <w:t xml:space="preserve">a). </w:t>
      </w:r>
      <w:r>
        <w:rPr>
          <w:rFonts w:ascii="Arial Narrow" w:eastAsia="Arial Narrow" w:hAnsi="Arial Narrow" w:cs="Arial Narrow"/>
          <w:i/>
          <w:sz w:val="20"/>
          <w:szCs w:val="20"/>
        </w:rPr>
        <w:tab/>
        <w:t xml:space="preserve">Descripción de las actividades a realizar: Elaboración del Expediente Técnico del Proyecto </w:t>
      </w:r>
      <w:r>
        <w:rPr>
          <w:rFonts w:ascii="Arial Narrow" w:eastAsia="Arial Narrow" w:hAnsi="Arial Narrow" w:cs="Arial Narrow"/>
          <w:b/>
          <w:i/>
          <w:sz w:val="20"/>
          <w:szCs w:val="20"/>
        </w:rPr>
        <w:t>“MEJORAMIENTO DEL SERVICIO ACADEMICO, ADMINISTRATIVO DE LA FACULTAD DE RECURSOS NATURALES RENOVABLES DE LA UNIVERSIDAD NACIONAL AGRARIA DE LA SELVA, TINGO MARIA DEL DISTRITO DE RUPA-RUPA - PROVINCIA DE LEONCIO PRADO - DEPARTAMENTO DE HUANUCO”</w:t>
      </w:r>
      <w:r>
        <w:rPr>
          <w:rFonts w:ascii="Arial Narrow" w:eastAsia="Arial Narrow" w:hAnsi="Arial Narrow" w:cs="Arial Narrow"/>
          <w:i/>
          <w:sz w:val="20"/>
          <w:szCs w:val="20"/>
        </w:rPr>
        <w:t xml:space="preserve"> que deberá contener lo siguiente:</w:t>
      </w:r>
    </w:p>
    <w:p w:rsidR="00CE2CF3" w:rsidRDefault="00CE2CF3">
      <w:pPr>
        <w:spacing w:after="0" w:line="240" w:lineRule="auto"/>
        <w:ind w:left="567"/>
        <w:jc w:val="both"/>
        <w:rPr>
          <w:rFonts w:ascii="Arial Narrow" w:eastAsia="Arial Narrow" w:hAnsi="Arial Narrow" w:cs="Arial Narrow"/>
          <w:b/>
          <w:i/>
          <w:sz w:val="20"/>
          <w:szCs w:val="20"/>
        </w:rPr>
      </w:pPr>
    </w:p>
    <w:p w:rsidR="00CE2CF3" w:rsidRDefault="00AC3884">
      <w:pPr>
        <w:spacing w:after="0" w:line="240" w:lineRule="auto"/>
        <w:ind w:left="993"/>
        <w:jc w:val="both"/>
        <w:rPr>
          <w:rFonts w:ascii="Arial Narrow" w:eastAsia="Arial Narrow" w:hAnsi="Arial Narrow" w:cs="Arial Narrow"/>
          <w:b/>
          <w:i/>
          <w:sz w:val="20"/>
          <w:szCs w:val="20"/>
        </w:rPr>
      </w:pPr>
      <w:r>
        <w:rPr>
          <w:rFonts w:ascii="Arial Narrow" w:eastAsia="Arial Narrow" w:hAnsi="Arial Narrow" w:cs="Arial Narrow"/>
          <w:b/>
          <w:i/>
          <w:sz w:val="20"/>
          <w:szCs w:val="20"/>
        </w:rPr>
        <w:t xml:space="preserve">El Consultor deberá presentar el Expediente Técnico completo, el mismo que debe contener la siguiente documentación técnica: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Resumen Ejecutivo.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lastRenderedPageBreak/>
        <w:t>Memoria Descriptiva de Arquitectura que contendrá el área del terreno, perímetro, tipo de obra, descripción integral del proyecto, cuadro de áreas, metas, tipo de acabados, obras exteriores entre otros. Memoria Descriptiva de la zona a intervenir. La arquitectura deberá tener una domótica moderna que incluya aire acondicionado, ventiladores y sistemas de internet.</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Memoria Descriptiva de Estructuras y Memoria de Cálculo de Estructuras, de techos estructurales, misceláneos de pasillos y barandas, </w:t>
      </w:r>
      <w:proofErr w:type="spellStart"/>
      <w:r>
        <w:rPr>
          <w:rFonts w:ascii="Arial Narrow" w:eastAsia="Arial Narrow" w:hAnsi="Arial Narrow" w:cs="Arial Narrow"/>
          <w:i/>
          <w:color w:val="000000"/>
          <w:sz w:val="20"/>
          <w:szCs w:val="20"/>
        </w:rPr>
        <w:t>soporterías</w:t>
      </w:r>
      <w:proofErr w:type="spellEnd"/>
      <w:r>
        <w:rPr>
          <w:rFonts w:ascii="Arial Narrow" w:eastAsia="Arial Narrow" w:hAnsi="Arial Narrow" w:cs="Arial Narrow"/>
          <w:i/>
          <w:color w:val="000000"/>
          <w:sz w:val="20"/>
          <w:szCs w:val="20"/>
        </w:rPr>
        <w:t xml:space="preserve"> de equipos y anclajes.</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Memoria Descriptiva de Instalaciones Sanitarias, Memoria de cálculo justificativo, Incluye áreas de drenaje de los ambientes.</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Memoria Descriptiva de Instalaciones Eléctricas, Memoria de cálculo justificativo (hojas de cálculo y cuadros de potencia instalada y de máxima demanda, caída de tensión, cálculo de iluminación, diseño y cálculos de protecciones y puesta a tierra).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Memoria Descriptiva de </w:t>
      </w:r>
      <w:proofErr w:type="spellStart"/>
      <w:r>
        <w:rPr>
          <w:rFonts w:ascii="Arial Narrow" w:eastAsia="Arial Narrow" w:hAnsi="Arial Narrow" w:cs="Arial Narrow"/>
          <w:i/>
          <w:color w:val="000000"/>
          <w:sz w:val="20"/>
          <w:szCs w:val="20"/>
        </w:rPr>
        <w:t>Metrados</w:t>
      </w:r>
      <w:proofErr w:type="spellEnd"/>
      <w:r>
        <w:rPr>
          <w:rFonts w:ascii="Arial Narrow" w:eastAsia="Arial Narrow" w:hAnsi="Arial Narrow" w:cs="Arial Narrow"/>
          <w:i/>
          <w:color w:val="000000"/>
          <w:sz w:val="20"/>
          <w:szCs w:val="20"/>
        </w:rPr>
        <w:t xml:space="preserve">, Costos y Presupuesto: Descripción narrativa de las consideraciones tenidas en la elaboración de cada una de las partes: </w:t>
      </w:r>
      <w:proofErr w:type="spellStart"/>
      <w:r>
        <w:rPr>
          <w:rFonts w:ascii="Arial Narrow" w:eastAsia="Arial Narrow" w:hAnsi="Arial Narrow" w:cs="Arial Narrow"/>
          <w:i/>
          <w:color w:val="000000"/>
          <w:sz w:val="20"/>
          <w:szCs w:val="20"/>
        </w:rPr>
        <w:t>Metrados</w:t>
      </w:r>
      <w:proofErr w:type="spellEnd"/>
      <w:r>
        <w:rPr>
          <w:rFonts w:ascii="Arial Narrow" w:eastAsia="Arial Narrow" w:hAnsi="Arial Narrow" w:cs="Arial Narrow"/>
          <w:i/>
          <w:color w:val="000000"/>
          <w:sz w:val="20"/>
          <w:szCs w:val="20"/>
        </w:rPr>
        <w:t>, Costos y Presupuesto. Asimismo, contendrá: Memoria de cálculo justificativo de fletes, Memoria de cálculo de Movilización y Desmovilización, Cuadro de Relación de Equipo mínimo y otras que se estime necesaria.</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Memoria descriptiva de cableado estructurado (voz – data fibra).</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Relación de planos.</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Planos de cada una de las especialidades.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Acondicionamiento de mobiliario, de acuerdo a las normativas vigentes.</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Especificaciones Técnicas de todas las especialidades.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Especificaciones técnicas del mobiliario propuesto.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proofErr w:type="spellStart"/>
      <w:r>
        <w:rPr>
          <w:rFonts w:ascii="Arial Narrow" w:eastAsia="Arial Narrow" w:hAnsi="Arial Narrow" w:cs="Arial Narrow"/>
          <w:i/>
          <w:color w:val="000000"/>
          <w:sz w:val="20"/>
          <w:szCs w:val="20"/>
        </w:rPr>
        <w:t>Metrados</w:t>
      </w:r>
      <w:proofErr w:type="spellEnd"/>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Presupuestos, la fecha del presupuesto final debe de ser el último día hábil del mes para su aprobación</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Desagregado de Gastos Generales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Desagregado de Gastos de Supervisión.</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Desagregado de Gastos de Gestión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Análisis de Precios Unitarios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Relación de Insumos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Cronograma de ejecución de obra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Cronograma valorizado de avance de obra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Cotizaciones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Estudio de Suelos.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Estudio de canteras y fuentes de agua.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Levantamiento Topográfico.</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Estudio de Impacto Ambiental  </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Ficha de Evaluación Ambiental</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Estudio de Análisis de Riesgo y Vulnerabilidad (Según Directiva N° 012-2017-OSCE-CD)</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Especificaciones de equipamiento a adquirir, software, servicios y biblioteca especializada, entre otros.</w:t>
      </w:r>
    </w:p>
    <w:p w:rsidR="00CE2CF3" w:rsidRDefault="00AC3884">
      <w:pPr>
        <w:numPr>
          <w:ilvl w:val="0"/>
          <w:numId w:val="10"/>
        </w:numPr>
        <w:pBdr>
          <w:top w:val="nil"/>
          <w:left w:val="nil"/>
          <w:bottom w:val="nil"/>
          <w:right w:val="nil"/>
          <w:between w:val="nil"/>
        </w:pBdr>
        <w:spacing w:after="0" w:line="240" w:lineRule="auto"/>
        <w:ind w:left="1276"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Formato de gestión de riesgos en contratos de acuerdo a la normativa vigente</w:t>
      </w:r>
    </w:p>
    <w:p w:rsidR="00CE2CF3" w:rsidRDefault="00CE2CF3">
      <w:pPr>
        <w:spacing w:after="0" w:line="240" w:lineRule="auto"/>
        <w:ind w:left="993" w:hanging="426"/>
        <w:jc w:val="both"/>
        <w:rPr>
          <w:rFonts w:ascii="Arial Narrow" w:eastAsia="Arial Narrow" w:hAnsi="Arial Narrow" w:cs="Arial Narrow"/>
          <w:i/>
          <w:sz w:val="20"/>
          <w:szCs w:val="20"/>
        </w:rPr>
      </w:pPr>
    </w:p>
    <w:p w:rsidR="00CE2CF3" w:rsidRDefault="00AC3884">
      <w:pPr>
        <w:numPr>
          <w:ilvl w:val="1"/>
          <w:numId w:val="1"/>
        </w:numPr>
        <w:pBdr>
          <w:top w:val="nil"/>
          <w:left w:val="nil"/>
          <w:bottom w:val="nil"/>
          <w:right w:val="nil"/>
          <w:between w:val="nil"/>
        </w:pBdr>
        <w:spacing w:after="0" w:line="240" w:lineRule="auto"/>
        <w:ind w:left="1559" w:hanging="283"/>
        <w:jc w:val="both"/>
        <w:rPr>
          <w:rFonts w:ascii="Arial Narrow" w:eastAsia="Arial Narrow" w:hAnsi="Arial Narrow" w:cs="Arial Narrow"/>
          <w:b/>
          <w:i/>
          <w:sz w:val="20"/>
          <w:szCs w:val="20"/>
        </w:rPr>
      </w:pPr>
      <w:r>
        <w:rPr>
          <w:rFonts w:ascii="Arial Narrow" w:eastAsia="Arial Narrow" w:hAnsi="Arial Narrow" w:cs="Arial Narrow"/>
          <w:b/>
          <w:i/>
          <w:sz w:val="20"/>
          <w:szCs w:val="20"/>
        </w:rPr>
        <w:t>Planos</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Plano de Localización y Ubicación de acuerdo a la norma vigente en escala 1:500, 1:10,000, según corresponda, incluyendo el Cuadro de Áreas.</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Plano de Distribución General (Plantas, Techos, cortes y Elevaciones) a escala 1/50, indicando inicio de trazado, BM, cotas, niveles (nivel +-0.00 referenciado con msnm), planos de referencia, expresando zonas existentes, zonas a demoler, zonas a rehabilitar indicando la textura en una leyenda, deberá contener ejes, cotas de niveles, orientación, cortes, elevaciones, curvas de nivel existentes, especificación de detalles constructivos y distribución de mobiliario. </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Plano de Ejes y Terrazas a escala 1:50, indicando el inicio del trazado, el BM y los ejes de placas y/o columnas, muros de contención, pircas, relleno de terreno, ejes, cotas, cotas de niveles de plataforma, curvas de nivel modificadas, etc. </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lastRenderedPageBreak/>
        <w:t xml:space="preserve">Memoria de Seguridad y Planos de seguridad, evacuación y señalética. </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Planos de desarrollo de módulos a nivel de obra: Corresponde a planos de desarrollo de cada módulo que integre el proyecto. (Escala 1/50, 1/20, etc.) que deberán contener nombre de los ambientes, ejes, cotas, niveles, muros, techos, vanos, acabados, leyenda en las plantas, cortes y elevaciones y cual fuere la descripción que permita un mejor entendimiento del plano. </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Los planos deben contener una buena expresión gráfica para el buen entendimiento. </w:t>
      </w:r>
      <w:r>
        <w:rPr>
          <w:rFonts w:ascii="Arial Narrow" w:eastAsia="Arial Narrow" w:hAnsi="Arial Narrow" w:cs="Arial Narrow"/>
          <w:i/>
          <w:color w:val="000000"/>
          <w:sz w:val="20"/>
          <w:szCs w:val="20"/>
        </w:rPr>
        <w:t>En planos específicos especializado de montaje mecánico y eléctrico en especial de los de importancia tecnológica</w:t>
      </w:r>
      <w:r>
        <w:rPr>
          <w:rFonts w:ascii="Arial Narrow" w:eastAsia="Arial Narrow" w:hAnsi="Arial Narrow" w:cs="Arial Narrow"/>
          <w:i/>
          <w:color w:val="FF0000"/>
          <w:sz w:val="20"/>
          <w:szCs w:val="20"/>
        </w:rPr>
        <w:t>.</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 Plano de Demoliciones, en escala 1/50, indicando claramente las edificaciones, cercos, patios, veredas y toda obra a demoler, si hubiere.</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Detalles de puertas, ventanas, servicios higiénicos, cerco, tratamiento de áreas verdes, losas, encuentros de pisos, etc., todos los que se consideren necesarios para la ejecución de la obra.</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Planos de detalles que sean necesarios que faciliten la cuantificación de las partidas y el buen desarrollo de ejecución de la obra. </w:t>
      </w:r>
    </w:p>
    <w:p w:rsidR="00CE2CF3" w:rsidRDefault="00CE2CF3">
      <w:pPr>
        <w:spacing w:after="0" w:line="240" w:lineRule="auto"/>
        <w:ind w:left="1985"/>
        <w:jc w:val="both"/>
        <w:rPr>
          <w:rFonts w:ascii="Arial Narrow" w:eastAsia="Arial Narrow" w:hAnsi="Arial Narrow" w:cs="Arial Narrow"/>
          <w:i/>
          <w:sz w:val="20"/>
          <w:szCs w:val="20"/>
        </w:rPr>
      </w:pPr>
    </w:p>
    <w:p w:rsidR="00CE2CF3" w:rsidRDefault="00AC3884">
      <w:pPr>
        <w:numPr>
          <w:ilvl w:val="1"/>
          <w:numId w:val="1"/>
        </w:numPr>
        <w:pBdr>
          <w:top w:val="nil"/>
          <w:left w:val="nil"/>
          <w:bottom w:val="nil"/>
          <w:right w:val="nil"/>
          <w:between w:val="nil"/>
        </w:pBdr>
        <w:spacing w:after="0" w:line="240" w:lineRule="auto"/>
        <w:ind w:left="1559" w:hanging="285"/>
        <w:jc w:val="both"/>
        <w:rPr>
          <w:rFonts w:ascii="Arial Narrow" w:eastAsia="Arial Narrow" w:hAnsi="Arial Narrow" w:cs="Arial Narrow"/>
          <w:b/>
          <w:i/>
          <w:sz w:val="20"/>
          <w:szCs w:val="20"/>
        </w:rPr>
      </w:pPr>
      <w:r>
        <w:rPr>
          <w:rFonts w:ascii="Arial Narrow" w:eastAsia="Arial Narrow" w:hAnsi="Arial Narrow" w:cs="Arial Narrow"/>
          <w:b/>
          <w:i/>
          <w:sz w:val="20"/>
          <w:szCs w:val="20"/>
        </w:rPr>
        <w:t>Estructuras:</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Planos de cimentación, columnas, vigas, losas aligeradas o macizas y/o livianas, portada, cerco, muros de contención detalles a escala 1/50, 1/25, de todos los módulos que conforman el proyecto de acuerdo a normas vigentes, cuadro de detalles a escalas adecuadas. </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Planos de detalles que sean necesarios o que solicite el Equipo de Asistencia Técnica para el buen desarrollo de ejecución de la obra.</w:t>
      </w:r>
    </w:p>
    <w:p w:rsidR="00CE2CF3" w:rsidRDefault="00CE2CF3">
      <w:pPr>
        <w:pBdr>
          <w:top w:val="nil"/>
          <w:left w:val="nil"/>
          <w:bottom w:val="nil"/>
          <w:right w:val="nil"/>
          <w:between w:val="nil"/>
        </w:pBdr>
        <w:spacing w:after="0" w:line="240" w:lineRule="auto"/>
        <w:ind w:left="708"/>
        <w:jc w:val="both"/>
        <w:rPr>
          <w:rFonts w:ascii="Arial Narrow" w:eastAsia="Arial Narrow" w:hAnsi="Arial Narrow" w:cs="Arial Narrow"/>
          <w:i/>
          <w:sz w:val="20"/>
          <w:szCs w:val="20"/>
        </w:rPr>
      </w:pPr>
    </w:p>
    <w:p w:rsidR="00CE2CF3" w:rsidRDefault="00AC3884">
      <w:pPr>
        <w:numPr>
          <w:ilvl w:val="1"/>
          <w:numId w:val="1"/>
        </w:numPr>
        <w:pBdr>
          <w:top w:val="nil"/>
          <w:left w:val="nil"/>
          <w:bottom w:val="nil"/>
          <w:right w:val="nil"/>
          <w:between w:val="nil"/>
        </w:pBdr>
        <w:spacing w:after="0" w:line="240" w:lineRule="auto"/>
        <w:ind w:left="1559" w:hanging="285"/>
        <w:jc w:val="both"/>
        <w:rPr>
          <w:rFonts w:ascii="Arial Narrow" w:eastAsia="Arial Narrow" w:hAnsi="Arial Narrow" w:cs="Arial Narrow"/>
          <w:b/>
          <w:i/>
          <w:sz w:val="20"/>
          <w:szCs w:val="20"/>
        </w:rPr>
      </w:pPr>
      <w:r>
        <w:rPr>
          <w:rFonts w:ascii="Arial Narrow" w:eastAsia="Arial Narrow" w:hAnsi="Arial Narrow" w:cs="Arial Narrow"/>
          <w:b/>
          <w:i/>
          <w:sz w:val="20"/>
          <w:szCs w:val="20"/>
        </w:rPr>
        <w:t>Plano de instalaciones eléctricas</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Plano General; de la acometida eléctrica a los módulos, las redes exteriores de distribución eléctrica y alimentadores hacia los diferentes tableros de distribución eléctrica, diagramas unifilares simbología normalizada en electricidad, cuadro de cargas y demás elementos de los diseños del proyecto. El plano debe ser desarrollado en escala 1:50. </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Planos de Conjunto de Instalaciones Eléctricas: Para identificar el trazo de las instalaciones interiores (alumbrado, tomacorrientes, fuerza, comunicaciones y especiales de ser el caso), de los diferentes módulos partes y/o elementos del proyecto, que por su tamaño sea necesario hacerlo, diagramas unifilares simbología normalizada en electricidad, cuadro de cargas y demás elementos de los diseños del proyecto. El plano debe ser desarrollado en escala 1:50. </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Planos de Detalles: de algunos elementos o parte de los diseños constructivos del proyecto, tales como esquemas generales, planos isométricos etc., todo detalle constructivo de obra que sean necesarios. Los detalles deben ser desarrollados en escala 1:20 o 1:25. </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Planos de detalles que sean necesarios para el buen desarrollo de ejecución de la obra.</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Planos de instalaciones tecnológicas en comunicaciones (informática, sistemas, DATA).</w:t>
      </w:r>
    </w:p>
    <w:p w:rsidR="00CE2CF3" w:rsidRDefault="00CE2CF3">
      <w:pPr>
        <w:pBdr>
          <w:top w:val="nil"/>
          <w:left w:val="nil"/>
          <w:bottom w:val="nil"/>
          <w:right w:val="nil"/>
          <w:between w:val="nil"/>
        </w:pBdr>
        <w:spacing w:after="0" w:line="240" w:lineRule="auto"/>
        <w:ind w:left="708"/>
        <w:jc w:val="both"/>
        <w:rPr>
          <w:rFonts w:ascii="Arial Narrow" w:eastAsia="Arial Narrow" w:hAnsi="Arial Narrow" w:cs="Arial Narrow"/>
          <w:i/>
          <w:sz w:val="20"/>
          <w:szCs w:val="20"/>
        </w:rPr>
      </w:pPr>
    </w:p>
    <w:p w:rsidR="00CE2CF3" w:rsidRDefault="00AC3884">
      <w:pPr>
        <w:numPr>
          <w:ilvl w:val="1"/>
          <w:numId w:val="1"/>
        </w:numPr>
        <w:pBdr>
          <w:top w:val="nil"/>
          <w:left w:val="nil"/>
          <w:bottom w:val="nil"/>
          <w:right w:val="nil"/>
          <w:between w:val="nil"/>
        </w:pBdr>
        <w:spacing w:after="0" w:line="240" w:lineRule="auto"/>
        <w:ind w:left="1559" w:hanging="285"/>
        <w:jc w:val="both"/>
        <w:rPr>
          <w:rFonts w:ascii="Arial Narrow" w:eastAsia="Arial Narrow" w:hAnsi="Arial Narrow" w:cs="Arial Narrow"/>
          <w:b/>
          <w:i/>
          <w:sz w:val="20"/>
          <w:szCs w:val="20"/>
        </w:rPr>
      </w:pPr>
      <w:r>
        <w:rPr>
          <w:rFonts w:ascii="Arial Narrow" w:eastAsia="Arial Narrow" w:hAnsi="Arial Narrow" w:cs="Arial Narrow"/>
          <w:b/>
          <w:i/>
          <w:sz w:val="20"/>
          <w:szCs w:val="20"/>
        </w:rPr>
        <w:t>Plano de instalaciones sanitarias</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Los planos Generales como red de agua fría exterior y red desagüe exteriores, para identificar el trazo éstos deberán ser presentados en escala 1/50.</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 Los planos de drenaje pluvial deben estar desarrollados en la escala 1/50. Y sus detalles constructivos deben desarrollarse en la escala 1/10, 1/20, 1/25 y 1/50.</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 Los planos de las instalaciones interiores (desarrollo de agua fría, agua caliente y desagüe), de los módulos deben estar en escala 1/50.</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 Los planos de detalle como cisternas, tanque elevado, buzones, tanques sépticos o estructuras hidráulicas deben estar desarrollados en escala 1/10, 1/20 o 1/25.</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 La cisterna y tanque elevado debe de contar con un mínimo de una (01) vista en planta (cisterna y tanques) y tres (03) secciones (cortes en diferentes frentes), si fuese considerado.</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lastRenderedPageBreak/>
        <w:t xml:space="preserve"> El cuarto de bombas debe de contar con un isométrico indicando las bombas y los accesorios, si fuesen considerados.</w:t>
      </w:r>
    </w:p>
    <w:p w:rsidR="00CE2CF3" w:rsidRDefault="00CE2CF3">
      <w:pPr>
        <w:pBdr>
          <w:top w:val="nil"/>
          <w:left w:val="nil"/>
          <w:bottom w:val="nil"/>
          <w:right w:val="nil"/>
          <w:between w:val="nil"/>
        </w:pBdr>
        <w:spacing w:after="0" w:line="240" w:lineRule="auto"/>
        <w:ind w:left="708"/>
        <w:jc w:val="both"/>
        <w:rPr>
          <w:rFonts w:ascii="Arial Narrow" w:eastAsia="Arial Narrow" w:hAnsi="Arial Narrow" w:cs="Arial Narrow"/>
          <w:i/>
          <w:sz w:val="20"/>
          <w:szCs w:val="20"/>
        </w:rPr>
      </w:pPr>
    </w:p>
    <w:p w:rsidR="00CE2CF3" w:rsidRDefault="00AC3884">
      <w:pPr>
        <w:numPr>
          <w:ilvl w:val="1"/>
          <w:numId w:val="1"/>
        </w:numPr>
        <w:pBdr>
          <w:top w:val="nil"/>
          <w:left w:val="nil"/>
          <w:bottom w:val="nil"/>
          <w:right w:val="nil"/>
          <w:between w:val="nil"/>
        </w:pBdr>
        <w:spacing w:after="0" w:line="240" w:lineRule="auto"/>
        <w:ind w:left="1559" w:hanging="285"/>
        <w:jc w:val="both"/>
        <w:rPr>
          <w:rFonts w:ascii="Arial Narrow" w:eastAsia="Arial Narrow" w:hAnsi="Arial Narrow" w:cs="Arial Narrow"/>
          <w:b/>
          <w:i/>
          <w:sz w:val="20"/>
          <w:szCs w:val="20"/>
        </w:rPr>
      </w:pPr>
      <w:r>
        <w:rPr>
          <w:rFonts w:ascii="Arial Narrow" w:eastAsia="Arial Narrow" w:hAnsi="Arial Narrow" w:cs="Arial Narrow"/>
          <w:b/>
          <w:i/>
          <w:sz w:val="20"/>
          <w:szCs w:val="20"/>
        </w:rPr>
        <w:t>Mobiliario:</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Plano de distribución de mobiliario a escala 1:50. </w:t>
      </w:r>
    </w:p>
    <w:p w:rsidR="00CE2CF3" w:rsidRDefault="00AC3884">
      <w:pPr>
        <w:numPr>
          <w:ilvl w:val="3"/>
          <w:numId w:val="1"/>
        </w:numPr>
        <w:pBdr>
          <w:top w:val="nil"/>
          <w:left w:val="nil"/>
          <w:bottom w:val="nil"/>
          <w:right w:val="nil"/>
          <w:between w:val="nil"/>
        </w:pBdr>
        <w:spacing w:after="0" w:line="240" w:lineRule="auto"/>
        <w:ind w:left="1841" w:hanging="285"/>
        <w:jc w:val="both"/>
        <w:rPr>
          <w:rFonts w:ascii="Arial Narrow" w:eastAsia="Arial Narrow" w:hAnsi="Arial Narrow" w:cs="Arial Narrow"/>
          <w:i/>
          <w:sz w:val="20"/>
          <w:szCs w:val="20"/>
        </w:rPr>
      </w:pPr>
      <w:r>
        <w:rPr>
          <w:rFonts w:ascii="Arial Narrow" w:eastAsia="Arial Narrow" w:hAnsi="Arial Narrow" w:cs="Arial Narrow"/>
          <w:i/>
          <w:sz w:val="20"/>
          <w:szCs w:val="20"/>
        </w:rPr>
        <w:t>Planos de detalles que sean necesarios para el buen desarrollo de ejecución de la obra.</w:t>
      </w:r>
    </w:p>
    <w:p w:rsidR="00CE2CF3" w:rsidRDefault="00CE2CF3">
      <w:pPr>
        <w:pBdr>
          <w:top w:val="nil"/>
          <w:left w:val="nil"/>
          <w:bottom w:val="nil"/>
          <w:right w:val="nil"/>
          <w:between w:val="nil"/>
        </w:pBdr>
        <w:spacing w:after="0" w:line="240" w:lineRule="auto"/>
        <w:ind w:left="708"/>
        <w:jc w:val="both"/>
        <w:rPr>
          <w:rFonts w:ascii="Arial Narrow" w:eastAsia="Arial Narrow" w:hAnsi="Arial Narrow" w:cs="Arial Narrow"/>
          <w:i/>
          <w:sz w:val="20"/>
          <w:szCs w:val="20"/>
        </w:rPr>
      </w:pPr>
    </w:p>
    <w:p w:rsidR="00CE2CF3" w:rsidRDefault="00AC3884">
      <w:pPr>
        <w:numPr>
          <w:ilvl w:val="1"/>
          <w:numId w:val="1"/>
        </w:numPr>
        <w:pBdr>
          <w:top w:val="nil"/>
          <w:left w:val="nil"/>
          <w:bottom w:val="nil"/>
          <w:right w:val="nil"/>
          <w:between w:val="nil"/>
        </w:pBdr>
        <w:spacing w:after="0" w:line="240" w:lineRule="auto"/>
        <w:ind w:left="1559" w:hanging="285"/>
        <w:jc w:val="both"/>
        <w:rPr>
          <w:rFonts w:ascii="Arial Narrow" w:eastAsia="Arial Narrow" w:hAnsi="Arial Narrow" w:cs="Arial Narrow"/>
          <w:b/>
          <w:i/>
          <w:sz w:val="20"/>
          <w:szCs w:val="20"/>
        </w:rPr>
      </w:pPr>
      <w:r>
        <w:rPr>
          <w:rFonts w:ascii="Arial Narrow" w:eastAsia="Arial Narrow" w:hAnsi="Arial Narrow" w:cs="Arial Narrow"/>
          <w:b/>
          <w:i/>
          <w:sz w:val="20"/>
          <w:szCs w:val="20"/>
        </w:rPr>
        <w:t>Equipamiento:</w:t>
      </w:r>
    </w:p>
    <w:p w:rsidR="00CE2CF3" w:rsidRDefault="00AC3884">
      <w:pPr>
        <w:numPr>
          <w:ilvl w:val="3"/>
          <w:numId w:val="1"/>
        </w:numPr>
        <w:pBdr>
          <w:top w:val="nil"/>
          <w:left w:val="nil"/>
          <w:bottom w:val="nil"/>
          <w:right w:val="nil"/>
          <w:between w:val="nil"/>
        </w:pBdr>
        <w:spacing w:after="0" w:line="240" w:lineRule="auto"/>
        <w:ind w:left="1843"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Planos de detalle de instalaciones de equipamiento de laboratorios y modulo administrativo.</w:t>
      </w:r>
    </w:p>
    <w:p w:rsidR="00CE2CF3" w:rsidRDefault="00AC3884">
      <w:pPr>
        <w:numPr>
          <w:ilvl w:val="3"/>
          <w:numId w:val="1"/>
        </w:numPr>
        <w:pBdr>
          <w:top w:val="nil"/>
          <w:left w:val="nil"/>
          <w:bottom w:val="nil"/>
          <w:right w:val="nil"/>
          <w:between w:val="nil"/>
        </w:pBdr>
        <w:spacing w:after="0" w:line="240" w:lineRule="auto"/>
        <w:ind w:left="1843" w:hanging="283"/>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Plano de distribución de equipamiento de laboratorio y módulo administrativo.</w:t>
      </w:r>
    </w:p>
    <w:p w:rsidR="00CE2CF3" w:rsidRDefault="00CE2CF3">
      <w:pPr>
        <w:pBdr>
          <w:top w:val="nil"/>
          <w:left w:val="nil"/>
          <w:bottom w:val="nil"/>
          <w:right w:val="nil"/>
          <w:between w:val="nil"/>
        </w:pBdr>
        <w:spacing w:after="0" w:line="240" w:lineRule="auto"/>
        <w:ind w:left="709" w:hanging="720"/>
        <w:jc w:val="both"/>
        <w:rPr>
          <w:rFonts w:ascii="Arial Narrow" w:eastAsia="Arial Narrow" w:hAnsi="Arial Narrow" w:cs="Arial Narrow"/>
          <w:i/>
          <w:color w:val="000000"/>
          <w:sz w:val="20"/>
          <w:szCs w:val="20"/>
        </w:rPr>
      </w:pPr>
    </w:p>
    <w:p w:rsidR="00CE2CF3" w:rsidRDefault="00AC3884">
      <w:pPr>
        <w:numPr>
          <w:ilvl w:val="0"/>
          <w:numId w:val="5"/>
        </w:numPr>
        <w:pBdr>
          <w:top w:val="nil"/>
          <w:left w:val="nil"/>
          <w:bottom w:val="nil"/>
          <w:right w:val="nil"/>
          <w:between w:val="nil"/>
        </w:pBdr>
        <w:tabs>
          <w:tab w:val="left" w:pos="709"/>
        </w:tabs>
        <w:spacing w:after="0" w:line="240" w:lineRule="auto"/>
        <w:ind w:left="707" w:hanging="709"/>
        <w:jc w:val="both"/>
        <w:rPr>
          <w:rFonts w:ascii="Arial Narrow" w:eastAsia="Arial Narrow" w:hAnsi="Arial Narrow" w:cs="Arial Narrow"/>
          <w:i/>
          <w:sz w:val="20"/>
          <w:szCs w:val="20"/>
        </w:rPr>
      </w:pPr>
      <w:r>
        <w:rPr>
          <w:rFonts w:ascii="Arial Narrow" w:eastAsia="Arial Narrow" w:hAnsi="Arial Narrow" w:cs="Arial Narrow"/>
          <w:b/>
          <w:i/>
          <w:sz w:val="20"/>
          <w:szCs w:val="20"/>
        </w:rPr>
        <w:t>UNA VEZ QUE EL EXPEDIENTE TÉCNICO SEA APROBADO,</w:t>
      </w:r>
      <w:r>
        <w:rPr>
          <w:rFonts w:ascii="Arial Narrow" w:eastAsia="Arial Narrow" w:hAnsi="Arial Narrow" w:cs="Arial Narrow"/>
          <w:i/>
          <w:sz w:val="20"/>
          <w:szCs w:val="20"/>
        </w:rPr>
        <w:t xml:space="preserve"> el consultor deberá entregar en 01 original y 02 copias, debidamente sellado y firmado por el consultor y/o profesionales ofertados para la elaboración del expediente técnico, y un archivo digital que contendrá toda la información del expediente físico en su formato de origen (Word, Excel, </w:t>
      </w:r>
      <w:proofErr w:type="spellStart"/>
      <w:r>
        <w:rPr>
          <w:rFonts w:ascii="Arial Narrow" w:eastAsia="Arial Narrow" w:hAnsi="Arial Narrow" w:cs="Arial Narrow"/>
          <w:i/>
          <w:sz w:val="20"/>
          <w:szCs w:val="20"/>
        </w:rPr>
        <w:t>autocad</w:t>
      </w:r>
      <w:proofErr w:type="spellEnd"/>
      <w:r>
        <w:rPr>
          <w:rFonts w:ascii="Arial Narrow" w:eastAsia="Arial Narrow" w:hAnsi="Arial Narrow" w:cs="Arial Narrow"/>
          <w:i/>
          <w:sz w:val="20"/>
          <w:szCs w:val="20"/>
        </w:rPr>
        <w:t>, S10, entre otros), asimismo deberá entregar certificado de habilidad vigente en original, de todos los miembros de la consultoría.</w:t>
      </w:r>
    </w:p>
    <w:p w:rsidR="00CE2CF3" w:rsidRDefault="00CE2CF3">
      <w:pPr>
        <w:pBdr>
          <w:top w:val="nil"/>
          <w:left w:val="nil"/>
          <w:bottom w:val="nil"/>
          <w:right w:val="nil"/>
          <w:between w:val="nil"/>
        </w:pBdr>
        <w:tabs>
          <w:tab w:val="left" w:pos="709"/>
        </w:tabs>
        <w:spacing w:after="0" w:line="240" w:lineRule="auto"/>
        <w:ind w:left="707"/>
        <w:jc w:val="both"/>
        <w:rPr>
          <w:rFonts w:ascii="Arial Narrow" w:eastAsia="Arial Narrow" w:hAnsi="Arial Narrow" w:cs="Arial Narrow"/>
          <w:i/>
          <w:sz w:val="20"/>
          <w:szCs w:val="20"/>
        </w:rPr>
      </w:pPr>
    </w:p>
    <w:p w:rsidR="00CE2CF3" w:rsidRDefault="00AC3884">
      <w:pPr>
        <w:numPr>
          <w:ilvl w:val="0"/>
          <w:numId w:val="5"/>
        </w:numPr>
        <w:pBdr>
          <w:top w:val="nil"/>
          <w:left w:val="nil"/>
          <w:bottom w:val="nil"/>
          <w:right w:val="nil"/>
          <w:between w:val="nil"/>
        </w:pBdr>
        <w:tabs>
          <w:tab w:val="left" w:pos="709"/>
        </w:tabs>
        <w:spacing w:after="0" w:line="240" w:lineRule="auto"/>
        <w:ind w:left="707" w:hanging="709"/>
        <w:jc w:val="both"/>
        <w:rPr>
          <w:rFonts w:ascii="Arial Narrow" w:eastAsia="Arial Narrow" w:hAnsi="Arial Narrow" w:cs="Arial Narrow"/>
          <w:i/>
          <w:sz w:val="20"/>
          <w:szCs w:val="20"/>
        </w:rPr>
      </w:pPr>
      <w:r>
        <w:rPr>
          <w:rFonts w:ascii="Arial Narrow" w:eastAsia="Arial Narrow" w:hAnsi="Arial Narrow" w:cs="Arial Narrow"/>
          <w:b/>
          <w:i/>
          <w:sz w:val="20"/>
          <w:szCs w:val="20"/>
        </w:rPr>
        <w:t>ENTREGABLES</w:t>
      </w:r>
    </w:p>
    <w:p w:rsidR="00CE2CF3" w:rsidRDefault="00AC3884">
      <w:pPr>
        <w:spacing w:after="0" w:line="240" w:lineRule="auto"/>
        <w:ind w:left="709"/>
        <w:jc w:val="both"/>
        <w:rPr>
          <w:rFonts w:ascii="Arial Narrow" w:eastAsia="Arial Narrow" w:hAnsi="Arial Narrow" w:cs="Arial Narrow"/>
          <w:i/>
          <w:sz w:val="20"/>
          <w:szCs w:val="20"/>
        </w:rPr>
      </w:pPr>
      <w:r>
        <w:rPr>
          <w:rFonts w:ascii="Arial Narrow" w:eastAsia="Arial Narrow" w:hAnsi="Arial Narrow" w:cs="Arial Narrow"/>
          <w:i/>
          <w:sz w:val="20"/>
          <w:szCs w:val="20"/>
        </w:rPr>
        <w:t>El consultor preparará y suministrará los siguientes informes que serán, presentados en tres etapas:</w:t>
      </w:r>
    </w:p>
    <w:p w:rsidR="00CE2CF3" w:rsidRDefault="00CE2CF3">
      <w:pPr>
        <w:widowControl w:val="0"/>
        <w:spacing w:after="0" w:line="240" w:lineRule="auto"/>
        <w:ind w:left="1134"/>
        <w:jc w:val="both"/>
        <w:rPr>
          <w:rFonts w:ascii="Arial Narrow" w:eastAsia="Arial Narrow" w:hAnsi="Arial Narrow" w:cs="Arial Narrow"/>
          <w:i/>
          <w:sz w:val="20"/>
          <w:szCs w:val="20"/>
        </w:rPr>
      </w:pPr>
    </w:p>
    <w:p w:rsidR="00CE2CF3" w:rsidRDefault="00AC3884">
      <w:pPr>
        <w:numPr>
          <w:ilvl w:val="0"/>
          <w:numId w:val="3"/>
        </w:numPr>
        <w:pBdr>
          <w:top w:val="nil"/>
          <w:left w:val="nil"/>
          <w:bottom w:val="nil"/>
          <w:right w:val="nil"/>
          <w:between w:val="nil"/>
        </w:pBdr>
        <w:tabs>
          <w:tab w:val="left" w:pos="993"/>
        </w:tabs>
        <w:spacing w:after="0" w:line="240" w:lineRule="auto"/>
        <w:ind w:left="708" w:hanging="2"/>
        <w:jc w:val="both"/>
        <w:rPr>
          <w:b/>
          <w:i/>
          <w:sz w:val="20"/>
          <w:szCs w:val="20"/>
        </w:rPr>
      </w:pPr>
      <w:r>
        <w:rPr>
          <w:rFonts w:ascii="Arial Narrow" w:eastAsia="Arial Narrow" w:hAnsi="Arial Narrow" w:cs="Arial Narrow"/>
          <w:b/>
          <w:i/>
          <w:sz w:val="20"/>
          <w:szCs w:val="20"/>
        </w:rPr>
        <w:t>Primer Informe</w:t>
      </w:r>
    </w:p>
    <w:p w:rsidR="00CE2CF3" w:rsidRDefault="00AC3884">
      <w:pPr>
        <w:spacing w:after="0" w:line="240" w:lineRule="auto"/>
        <w:ind w:left="993"/>
        <w:jc w:val="both"/>
        <w:rPr>
          <w:rFonts w:ascii="Arial Narrow" w:eastAsia="Arial Narrow" w:hAnsi="Arial Narrow" w:cs="Arial Narrow"/>
          <w:i/>
          <w:sz w:val="20"/>
          <w:szCs w:val="20"/>
        </w:rPr>
      </w:pPr>
      <w:r>
        <w:rPr>
          <w:rFonts w:ascii="Arial Narrow" w:eastAsia="Arial Narrow" w:hAnsi="Arial Narrow" w:cs="Arial Narrow"/>
          <w:i/>
          <w:sz w:val="20"/>
          <w:szCs w:val="20"/>
        </w:rPr>
        <w:t>Será presentado dentro de los 10 primeros días calendarios de iniciado el plazo contractual de ejecución del servicio y contendrá lo siguiente:</w:t>
      </w:r>
    </w:p>
    <w:p w:rsidR="00CE2CF3" w:rsidRDefault="00AC3884">
      <w:pPr>
        <w:numPr>
          <w:ilvl w:val="0"/>
          <w:numId w:val="4"/>
        </w:numPr>
        <w:pBdr>
          <w:top w:val="nil"/>
          <w:left w:val="nil"/>
          <w:bottom w:val="nil"/>
          <w:right w:val="nil"/>
          <w:between w:val="nil"/>
        </w:pBdr>
        <w:spacing w:after="0" w:line="240" w:lineRule="auto"/>
        <w:ind w:left="1273" w:hanging="283"/>
        <w:jc w:val="both"/>
        <w:rPr>
          <w:i/>
          <w:sz w:val="20"/>
          <w:szCs w:val="20"/>
        </w:rPr>
      </w:pPr>
      <w:r>
        <w:rPr>
          <w:rFonts w:ascii="Arial Narrow" w:eastAsia="Arial Narrow" w:hAnsi="Arial Narrow" w:cs="Arial Narrow"/>
          <w:i/>
          <w:sz w:val="20"/>
          <w:szCs w:val="20"/>
        </w:rPr>
        <w:t>Levantamiento Topográfico.</w:t>
      </w:r>
    </w:p>
    <w:p w:rsidR="00CE2CF3" w:rsidRDefault="00AC3884">
      <w:pPr>
        <w:numPr>
          <w:ilvl w:val="0"/>
          <w:numId w:val="4"/>
        </w:numPr>
        <w:pBdr>
          <w:top w:val="nil"/>
          <w:left w:val="nil"/>
          <w:bottom w:val="nil"/>
          <w:right w:val="nil"/>
          <w:between w:val="nil"/>
        </w:pBdr>
        <w:spacing w:after="0" w:line="240" w:lineRule="auto"/>
        <w:ind w:left="1273" w:hanging="283"/>
        <w:jc w:val="both"/>
        <w:rPr>
          <w:i/>
          <w:sz w:val="20"/>
          <w:szCs w:val="20"/>
        </w:rPr>
      </w:pPr>
      <w:r>
        <w:rPr>
          <w:rFonts w:ascii="Arial Narrow" w:eastAsia="Arial Narrow" w:hAnsi="Arial Narrow" w:cs="Arial Narrow"/>
          <w:i/>
          <w:sz w:val="20"/>
          <w:szCs w:val="20"/>
        </w:rPr>
        <w:t>Estudio de Mecánica de Suelos.</w:t>
      </w:r>
    </w:p>
    <w:p w:rsidR="00CE2CF3" w:rsidRDefault="00AC3884">
      <w:pPr>
        <w:numPr>
          <w:ilvl w:val="0"/>
          <w:numId w:val="4"/>
        </w:numPr>
        <w:pBdr>
          <w:top w:val="nil"/>
          <w:left w:val="nil"/>
          <w:bottom w:val="nil"/>
          <w:right w:val="nil"/>
          <w:between w:val="nil"/>
        </w:pBdr>
        <w:spacing w:after="0" w:line="240" w:lineRule="auto"/>
        <w:ind w:left="1273" w:hanging="283"/>
        <w:jc w:val="both"/>
        <w:rPr>
          <w:i/>
          <w:sz w:val="20"/>
          <w:szCs w:val="20"/>
        </w:rPr>
      </w:pPr>
      <w:r>
        <w:rPr>
          <w:rFonts w:ascii="Arial Narrow" w:eastAsia="Arial Narrow" w:hAnsi="Arial Narrow" w:cs="Arial Narrow"/>
          <w:i/>
          <w:sz w:val="20"/>
          <w:szCs w:val="20"/>
        </w:rPr>
        <w:t>Dicho Informe será presentado con la firma de los profesionales que hayan participado, además de presentar toda la información del Expediente Técnico grabado en CD (Disco Compacto) en su formato original, esto incluye textos, gráficos, cuadros y planos, en programas Excel, Word, AutoCAD, etc.</w:t>
      </w:r>
    </w:p>
    <w:p w:rsidR="00CE2CF3" w:rsidRDefault="00AC3884">
      <w:pPr>
        <w:numPr>
          <w:ilvl w:val="0"/>
          <w:numId w:val="4"/>
        </w:numPr>
        <w:pBdr>
          <w:top w:val="nil"/>
          <w:left w:val="nil"/>
          <w:bottom w:val="nil"/>
          <w:right w:val="nil"/>
          <w:between w:val="nil"/>
        </w:pBdr>
        <w:spacing w:after="0" w:line="240" w:lineRule="auto"/>
        <w:ind w:left="1273" w:hanging="283"/>
        <w:jc w:val="both"/>
        <w:rPr>
          <w:i/>
          <w:sz w:val="20"/>
          <w:szCs w:val="20"/>
        </w:rPr>
      </w:pPr>
      <w:r>
        <w:rPr>
          <w:rFonts w:ascii="Arial Narrow" w:eastAsia="Arial Narrow" w:hAnsi="Arial Narrow" w:cs="Arial Narrow"/>
          <w:i/>
          <w:sz w:val="20"/>
          <w:szCs w:val="20"/>
        </w:rPr>
        <w:t>La Entidad por intermedio del área de Infraestructura de la UNIVERSIDAD NACIONAL AGRARIA DE LA SELVA y de acuerdo a lo informado por el evaluador del estudio dará su conformidad a la presentación del primer informe.</w:t>
      </w:r>
    </w:p>
    <w:p w:rsidR="00CE2CF3" w:rsidRDefault="00CE2CF3">
      <w:pPr>
        <w:spacing w:after="0" w:line="240" w:lineRule="auto"/>
        <w:ind w:left="992" w:hanging="286"/>
        <w:jc w:val="both"/>
        <w:rPr>
          <w:rFonts w:ascii="Arial Narrow" w:eastAsia="Arial Narrow" w:hAnsi="Arial Narrow" w:cs="Arial Narrow"/>
          <w:i/>
          <w:sz w:val="20"/>
          <w:szCs w:val="20"/>
        </w:rPr>
      </w:pPr>
    </w:p>
    <w:p w:rsidR="00CE2CF3" w:rsidRDefault="00AC3884">
      <w:pPr>
        <w:numPr>
          <w:ilvl w:val="0"/>
          <w:numId w:val="3"/>
        </w:numPr>
        <w:pBdr>
          <w:top w:val="nil"/>
          <w:left w:val="nil"/>
          <w:bottom w:val="nil"/>
          <w:right w:val="nil"/>
          <w:between w:val="nil"/>
        </w:pBdr>
        <w:tabs>
          <w:tab w:val="left" w:pos="993"/>
        </w:tabs>
        <w:spacing w:after="0" w:line="240" w:lineRule="auto"/>
        <w:ind w:left="708" w:hanging="2"/>
        <w:jc w:val="both"/>
        <w:rPr>
          <w:b/>
          <w:i/>
          <w:sz w:val="20"/>
          <w:szCs w:val="20"/>
        </w:rPr>
      </w:pPr>
      <w:r>
        <w:rPr>
          <w:rFonts w:ascii="Arial Narrow" w:eastAsia="Arial Narrow" w:hAnsi="Arial Narrow" w:cs="Arial Narrow"/>
          <w:b/>
          <w:i/>
          <w:sz w:val="20"/>
          <w:szCs w:val="20"/>
        </w:rPr>
        <w:t>Segundo Informe</w:t>
      </w:r>
    </w:p>
    <w:p w:rsidR="00CE2CF3" w:rsidRDefault="00AC3884">
      <w:pPr>
        <w:spacing w:after="0" w:line="240" w:lineRule="auto"/>
        <w:ind w:left="993"/>
        <w:jc w:val="both"/>
        <w:rPr>
          <w:rFonts w:ascii="Arial Narrow" w:eastAsia="Arial Narrow" w:hAnsi="Arial Narrow" w:cs="Arial Narrow"/>
          <w:i/>
          <w:sz w:val="20"/>
          <w:szCs w:val="20"/>
        </w:rPr>
      </w:pPr>
      <w:r>
        <w:rPr>
          <w:rFonts w:ascii="Arial Narrow" w:eastAsia="Arial Narrow" w:hAnsi="Arial Narrow" w:cs="Arial Narrow"/>
          <w:i/>
          <w:sz w:val="20"/>
          <w:szCs w:val="20"/>
        </w:rPr>
        <w:t>Será presentado a los 20 días calendarios de aprobado el primer informe y contendrá lo siguiente:</w:t>
      </w:r>
    </w:p>
    <w:p w:rsidR="00CE2CF3" w:rsidRDefault="00AC3884">
      <w:pPr>
        <w:numPr>
          <w:ilvl w:val="0"/>
          <w:numId w:val="4"/>
        </w:numPr>
        <w:pBdr>
          <w:top w:val="nil"/>
          <w:left w:val="nil"/>
          <w:bottom w:val="nil"/>
          <w:right w:val="nil"/>
          <w:between w:val="nil"/>
        </w:pBdr>
        <w:spacing w:after="0" w:line="240" w:lineRule="auto"/>
        <w:ind w:left="1276" w:hanging="285"/>
        <w:jc w:val="both"/>
        <w:rPr>
          <w:i/>
          <w:sz w:val="20"/>
          <w:szCs w:val="20"/>
        </w:rPr>
      </w:pPr>
      <w:r>
        <w:rPr>
          <w:rFonts w:ascii="Arial Narrow" w:eastAsia="Arial Narrow" w:hAnsi="Arial Narrow" w:cs="Arial Narrow"/>
          <w:i/>
          <w:sz w:val="20"/>
          <w:szCs w:val="20"/>
        </w:rPr>
        <w:t>Planteamiento Arquitectónico – Módulo administrativo, Laboratorio Hangar, Acceso y circulación, se debe considerar en el proyecto se ejecutará en la región selva.</w:t>
      </w:r>
    </w:p>
    <w:p w:rsidR="00CE2CF3" w:rsidRDefault="00AC3884">
      <w:pPr>
        <w:numPr>
          <w:ilvl w:val="0"/>
          <w:numId w:val="4"/>
        </w:numPr>
        <w:pBdr>
          <w:top w:val="nil"/>
          <w:left w:val="nil"/>
          <w:bottom w:val="nil"/>
          <w:right w:val="nil"/>
          <w:between w:val="nil"/>
        </w:pBdr>
        <w:spacing w:after="0" w:line="240" w:lineRule="auto"/>
        <w:ind w:left="1276" w:hanging="285"/>
        <w:jc w:val="both"/>
        <w:rPr>
          <w:i/>
          <w:sz w:val="20"/>
          <w:szCs w:val="20"/>
        </w:rPr>
      </w:pPr>
      <w:r>
        <w:rPr>
          <w:rFonts w:ascii="Arial Narrow" w:eastAsia="Arial Narrow" w:hAnsi="Arial Narrow" w:cs="Arial Narrow"/>
          <w:i/>
          <w:sz w:val="20"/>
          <w:szCs w:val="20"/>
        </w:rPr>
        <w:t>Planteamiento Estructural – Módulo administrativo, Laboratorio Hangar, Acceso y circulación.</w:t>
      </w:r>
    </w:p>
    <w:p w:rsidR="00CE2CF3" w:rsidRDefault="00AC3884">
      <w:pPr>
        <w:numPr>
          <w:ilvl w:val="0"/>
          <w:numId w:val="4"/>
        </w:numPr>
        <w:pBdr>
          <w:top w:val="nil"/>
          <w:left w:val="nil"/>
          <w:bottom w:val="nil"/>
          <w:right w:val="nil"/>
          <w:between w:val="nil"/>
        </w:pBdr>
        <w:spacing w:after="0" w:line="240" w:lineRule="auto"/>
        <w:ind w:left="1276" w:hanging="285"/>
        <w:jc w:val="both"/>
        <w:rPr>
          <w:i/>
          <w:sz w:val="20"/>
          <w:szCs w:val="20"/>
        </w:rPr>
      </w:pPr>
      <w:r>
        <w:rPr>
          <w:rFonts w:ascii="Arial Narrow" w:eastAsia="Arial Narrow" w:hAnsi="Arial Narrow" w:cs="Arial Narrow"/>
          <w:i/>
          <w:sz w:val="20"/>
          <w:szCs w:val="20"/>
        </w:rPr>
        <w:t>Planteamiento Eléctrico – Red de acometida externa, red eléctrica y alumbrado externa.</w:t>
      </w:r>
    </w:p>
    <w:p w:rsidR="00CE2CF3" w:rsidRDefault="00AC3884">
      <w:pPr>
        <w:numPr>
          <w:ilvl w:val="0"/>
          <w:numId w:val="4"/>
        </w:numPr>
        <w:pBdr>
          <w:top w:val="nil"/>
          <w:left w:val="nil"/>
          <w:bottom w:val="nil"/>
          <w:right w:val="nil"/>
          <w:between w:val="nil"/>
        </w:pBdr>
        <w:spacing w:after="0" w:line="240" w:lineRule="auto"/>
        <w:ind w:left="1276" w:hanging="285"/>
        <w:jc w:val="both"/>
        <w:rPr>
          <w:i/>
          <w:sz w:val="20"/>
          <w:szCs w:val="20"/>
        </w:rPr>
      </w:pPr>
      <w:r>
        <w:rPr>
          <w:rFonts w:ascii="Arial Narrow" w:eastAsia="Arial Narrow" w:hAnsi="Arial Narrow" w:cs="Arial Narrow"/>
          <w:i/>
          <w:sz w:val="20"/>
          <w:szCs w:val="20"/>
        </w:rPr>
        <w:t>Planteamiento Sanitario – Red de distribución y alcantarillado / drenaje.</w:t>
      </w:r>
    </w:p>
    <w:p w:rsidR="00CE2CF3" w:rsidRDefault="00AC3884">
      <w:pPr>
        <w:numPr>
          <w:ilvl w:val="0"/>
          <w:numId w:val="4"/>
        </w:numPr>
        <w:pBdr>
          <w:top w:val="nil"/>
          <w:left w:val="nil"/>
          <w:bottom w:val="nil"/>
          <w:right w:val="nil"/>
          <w:between w:val="nil"/>
        </w:pBdr>
        <w:spacing w:after="0" w:line="240" w:lineRule="auto"/>
        <w:ind w:left="1276" w:hanging="285"/>
        <w:jc w:val="both"/>
        <w:rPr>
          <w:i/>
          <w:sz w:val="20"/>
          <w:szCs w:val="20"/>
        </w:rPr>
      </w:pPr>
      <w:r>
        <w:rPr>
          <w:rFonts w:ascii="Arial Narrow" w:eastAsia="Arial Narrow" w:hAnsi="Arial Narrow" w:cs="Arial Narrow"/>
          <w:i/>
          <w:sz w:val="20"/>
          <w:szCs w:val="20"/>
        </w:rPr>
        <w:t>Estudio de Impacto Ambiental – Mantenimiento tecnológico en comunicación (Informática, Sistemas, Data).</w:t>
      </w:r>
    </w:p>
    <w:p w:rsidR="00CE2CF3" w:rsidRDefault="00AC3884">
      <w:pPr>
        <w:numPr>
          <w:ilvl w:val="0"/>
          <w:numId w:val="4"/>
        </w:numPr>
        <w:pBdr>
          <w:top w:val="nil"/>
          <w:left w:val="nil"/>
          <w:bottom w:val="nil"/>
          <w:right w:val="nil"/>
          <w:between w:val="nil"/>
        </w:pBdr>
        <w:spacing w:after="0" w:line="240" w:lineRule="auto"/>
        <w:ind w:left="1276" w:hanging="285"/>
        <w:jc w:val="both"/>
        <w:rPr>
          <w:i/>
          <w:sz w:val="20"/>
          <w:szCs w:val="20"/>
        </w:rPr>
      </w:pPr>
      <w:r>
        <w:rPr>
          <w:rFonts w:ascii="Arial Narrow" w:eastAsia="Arial Narrow" w:hAnsi="Arial Narrow" w:cs="Arial Narrow"/>
          <w:i/>
          <w:sz w:val="20"/>
          <w:szCs w:val="20"/>
        </w:rPr>
        <w:t>Planteamiento del Equipamiento de los laboratorios.</w:t>
      </w:r>
    </w:p>
    <w:p w:rsidR="00CE2CF3" w:rsidRDefault="00AC3884">
      <w:pPr>
        <w:numPr>
          <w:ilvl w:val="0"/>
          <w:numId w:val="4"/>
        </w:numPr>
        <w:pBdr>
          <w:top w:val="nil"/>
          <w:left w:val="nil"/>
          <w:bottom w:val="nil"/>
          <w:right w:val="nil"/>
          <w:between w:val="nil"/>
        </w:pBdr>
        <w:spacing w:after="0" w:line="240" w:lineRule="auto"/>
        <w:ind w:left="1276" w:hanging="285"/>
        <w:jc w:val="both"/>
        <w:rPr>
          <w:i/>
          <w:sz w:val="20"/>
          <w:szCs w:val="20"/>
        </w:rPr>
      </w:pPr>
      <w:r>
        <w:rPr>
          <w:rFonts w:ascii="Arial Narrow" w:eastAsia="Arial Narrow" w:hAnsi="Arial Narrow" w:cs="Arial Narrow"/>
          <w:i/>
          <w:sz w:val="20"/>
          <w:szCs w:val="20"/>
        </w:rPr>
        <w:t>Planteamiento de Capacitación del personal de laboratorios especializados.</w:t>
      </w:r>
    </w:p>
    <w:p w:rsidR="00CE2CF3" w:rsidRDefault="00AC3884">
      <w:pPr>
        <w:numPr>
          <w:ilvl w:val="0"/>
          <w:numId w:val="4"/>
        </w:numPr>
        <w:pBdr>
          <w:top w:val="nil"/>
          <w:left w:val="nil"/>
          <w:bottom w:val="nil"/>
          <w:right w:val="nil"/>
          <w:between w:val="nil"/>
        </w:pBdr>
        <w:spacing w:after="0" w:line="240" w:lineRule="auto"/>
        <w:ind w:left="1276" w:hanging="285"/>
        <w:jc w:val="both"/>
        <w:rPr>
          <w:i/>
          <w:sz w:val="20"/>
          <w:szCs w:val="20"/>
        </w:rPr>
      </w:pPr>
      <w:r>
        <w:rPr>
          <w:rFonts w:ascii="Arial Narrow" w:eastAsia="Arial Narrow" w:hAnsi="Arial Narrow" w:cs="Arial Narrow"/>
          <w:i/>
          <w:sz w:val="20"/>
          <w:szCs w:val="20"/>
        </w:rPr>
        <w:t>Dicho Informe será presentado con la firma de los profesionales ofertados, además de presentar toda la información del Expediente Técnico grabado en CD (Disco Compacto) en su formato original, esto incluye textos, gráficos, cuadros y planos, en programas Excel, Word, AutoCAD, etc., caso contrario no se admitirá su recepción.</w:t>
      </w:r>
    </w:p>
    <w:p w:rsidR="00CE2CF3" w:rsidRDefault="00AC3884">
      <w:pPr>
        <w:numPr>
          <w:ilvl w:val="0"/>
          <w:numId w:val="4"/>
        </w:numPr>
        <w:pBdr>
          <w:top w:val="nil"/>
          <w:left w:val="nil"/>
          <w:bottom w:val="nil"/>
          <w:right w:val="nil"/>
          <w:between w:val="nil"/>
        </w:pBdr>
        <w:spacing w:after="0" w:line="240" w:lineRule="auto"/>
        <w:ind w:left="1276" w:hanging="285"/>
        <w:jc w:val="both"/>
        <w:rPr>
          <w:i/>
          <w:sz w:val="20"/>
          <w:szCs w:val="20"/>
        </w:rPr>
      </w:pPr>
      <w:r>
        <w:rPr>
          <w:rFonts w:ascii="Arial Narrow" w:eastAsia="Arial Narrow" w:hAnsi="Arial Narrow" w:cs="Arial Narrow"/>
          <w:i/>
          <w:sz w:val="20"/>
          <w:szCs w:val="20"/>
        </w:rPr>
        <w:t>El contratista deberá realizar la exposición de todo referente al primer y segundo informe a las oficinas de Infraestructura Física, la cual generará las respectivas actas de aprobación de los informes.</w:t>
      </w:r>
    </w:p>
    <w:p w:rsidR="00CE2CF3" w:rsidRDefault="00AC3884">
      <w:pPr>
        <w:numPr>
          <w:ilvl w:val="0"/>
          <w:numId w:val="4"/>
        </w:numPr>
        <w:pBdr>
          <w:top w:val="nil"/>
          <w:left w:val="nil"/>
          <w:bottom w:val="nil"/>
          <w:right w:val="nil"/>
          <w:between w:val="nil"/>
        </w:pBdr>
        <w:spacing w:after="0" w:line="240" w:lineRule="auto"/>
        <w:ind w:left="1276" w:hanging="285"/>
        <w:jc w:val="both"/>
        <w:rPr>
          <w:b/>
          <w:i/>
          <w:sz w:val="20"/>
          <w:szCs w:val="20"/>
        </w:rPr>
      </w:pPr>
      <w:r>
        <w:rPr>
          <w:rFonts w:ascii="Arial Narrow" w:eastAsia="Arial Narrow" w:hAnsi="Arial Narrow" w:cs="Arial Narrow"/>
          <w:i/>
          <w:sz w:val="20"/>
          <w:szCs w:val="20"/>
        </w:rPr>
        <w:t>La Entidad por intermedio del área de Infraestructura de la UNIVERSIDAD NACIONAL AGRARIA DE LA SELVA y de acuerdo a lo informado por el evaluador del estudio dará su conformidad a la presentación del segundo informe.</w:t>
      </w:r>
    </w:p>
    <w:p w:rsidR="00CE2CF3" w:rsidRDefault="00CE2CF3">
      <w:pPr>
        <w:pBdr>
          <w:top w:val="nil"/>
          <w:left w:val="nil"/>
          <w:bottom w:val="nil"/>
          <w:right w:val="nil"/>
          <w:between w:val="nil"/>
        </w:pBdr>
        <w:spacing w:after="0" w:line="240" w:lineRule="auto"/>
        <w:ind w:left="1276"/>
        <w:jc w:val="both"/>
        <w:rPr>
          <w:rFonts w:ascii="Arial Narrow" w:eastAsia="Arial Narrow" w:hAnsi="Arial Narrow" w:cs="Arial Narrow"/>
          <w:b/>
          <w:i/>
          <w:sz w:val="20"/>
          <w:szCs w:val="20"/>
        </w:rPr>
      </w:pPr>
    </w:p>
    <w:p w:rsidR="00CE2CF3" w:rsidRDefault="00AC3884">
      <w:pPr>
        <w:numPr>
          <w:ilvl w:val="0"/>
          <w:numId w:val="3"/>
        </w:numPr>
        <w:pBdr>
          <w:top w:val="nil"/>
          <w:left w:val="nil"/>
          <w:bottom w:val="nil"/>
          <w:right w:val="nil"/>
          <w:between w:val="nil"/>
        </w:pBdr>
        <w:tabs>
          <w:tab w:val="left" w:pos="993"/>
        </w:tabs>
        <w:spacing w:after="0" w:line="240" w:lineRule="auto"/>
        <w:ind w:left="708" w:hanging="2"/>
        <w:jc w:val="both"/>
        <w:rPr>
          <w:b/>
          <w:i/>
          <w:sz w:val="20"/>
          <w:szCs w:val="20"/>
        </w:rPr>
      </w:pPr>
      <w:r>
        <w:rPr>
          <w:rFonts w:ascii="Arial Narrow" w:eastAsia="Arial Narrow" w:hAnsi="Arial Narrow" w:cs="Arial Narrow"/>
          <w:b/>
          <w:i/>
          <w:sz w:val="20"/>
          <w:szCs w:val="20"/>
        </w:rPr>
        <w:t>Tercer Informe</w:t>
      </w:r>
    </w:p>
    <w:p w:rsidR="00CE2CF3" w:rsidRDefault="00AC3884">
      <w:pPr>
        <w:spacing w:after="0" w:line="240" w:lineRule="auto"/>
        <w:ind w:left="993"/>
        <w:jc w:val="both"/>
        <w:rPr>
          <w:rFonts w:ascii="Arial Narrow" w:eastAsia="Arial Narrow" w:hAnsi="Arial Narrow" w:cs="Arial Narrow"/>
          <w:i/>
          <w:sz w:val="20"/>
          <w:szCs w:val="20"/>
        </w:rPr>
      </w:pPr>
      <w:r>
        <w:rPr>
          <w:rFonts w:ascii="Arial Narrow" w:eastAsia="Arial Narrow" w:hAnsi="Arial Narrow" w:cs="Arial Narrow"/>
          <w:i/>
          <w:sz w:val="20"/>
          <w:szCs w:val="20"/>
        </w:rPr>
        <w:t>Será presentado todo el expediente completo dentro del plazo de entrega del servicio de 30 días calendarios de haber sido aprobado segundo informe por la Entidad, debiendo contener en esta etapa todos los ítems mencionados que se indica del expediente técnico a nivel de ejecución de obra.</w:t>
      </w:r>
    </w:p>
    <w:p w:rsidR="00CE2CF3" w:rsidRDefault="00CE2CF3">
      <w:pPr>
        <w:spacing w:after="0" w:line="240" w:lineRule="auto"/>
        <w:ind w:left="1276"/>
        <w:jc w:val="both"/>
        <w:rPr>
          <w:rFonts w:ascii="Arial Narrow" w:eastAsia="Arial Narrow" w:hAnsi="Arial Narrow" w:cs="Arial Narrow"/>
          <w:i/>
          <w:sz w:val="20"/>
          <w:szCs w:val="20"/>
        </w:rPr>
      </w:pPr>
    </w:p>
    <w:p w:rsidR="00CE2CF3" w:rsidRDefault="00AC3884">
      <w:pPr>
        <w:spacing w:after="0" w:line="240" w:lineRule="auto"/>
        <w:ind w:left="993"/>
        <w:jc w:val="both"/>
        <w:rPr>
          <w:rFonts w:ascii="Arial Narrow" w:eastAsia="Arial Narrow" w:hAnsi="Arial Narrow" w:cs="Arial Narrow"/>
          <w:i/>
          <w:sz w:val="20"/>
          <w:szCs w:val="20"/>
        </w:rPr>
      </w:pPr>
      <w:r>
        <w:rPr>
          <w:rFonts w:ascii="Arial Narrow" w:eastAsia="Arial Narrow" w:hAnsi="Arial Narrow" w:cs="Arial Narrow"/>
          <w:i/>
          <w:sz w:val="20"/>
          <w:szCs w:val="20"/>
        </w:rPr>
        <w:t>Además, deberá tenerse en cuenta que:</w:t>
      </w:r>
    </w:p>
    <w:p w:rsidR="00CE2CF3" w:rsidRDefault="00AC3884">
      <w:pPr>
        <w:numPr>
          <w:ilvl w:val="0"/>
          <w:numId w:val="2"/>
        </w:numPr>
        <w:pBdr>
          <w:top w:val="nil"/>
          <w:left w:val="nil"/>
          <w:bottom w:val="nil"/>
          <w:right w:val="nil"/>
          <w:between w:val="nil"/>
        </w:pBdr>
        <w:spacing w:after="0" w:line="240" w:lineRule="auto"/>
        <w:ind w:left="1276" w:hanging="285"/>
        <w:jc w:val="both"/>
        <w:rPr>
          <w:rFonts w:ascii="Arial Narrow" w:eastAsia="Arial Narrow" w:hAnsi="Arial Narrow" w:cs="Arial Narrow"/>
          <w:i/>
          <w:sz w:val="20"/>
          <w:szCs w:val="20"/>
        </w:rPr>
      </w:pPr>
      <w:r>
        <w:rPr>
          <w:rFonts w:ascii="Arial Narrow" w:eastAsia="Arial Narrow" w:hAnsi="Arial Narrow" w:cs="Arial Narrow"/>
          <w:i/>
          <w:sz w:val="20"/>
          <w:szCs w:val="20"/>
        </w:rPr>
        <w:t>El plazo máximo para la revisión del Primer Informe, por parte de la Universidad Nacional Agraria de la Selva, será de cinco (05) días calendarios, y el plazo máximo para el levantamiento de observaciones a los informes, por parte del Consultor serán de cinco (05) días calendarios.</w:t>
      </w:r>
    </w:p>
    <w:p w:rsidR="00CE2CF3" w:rsidRDefault="00AC3884">
      <w:pPr>
        <w:numPr>
          <w:ilvl w:val="0"/>
          <w:numId w:val="2"/>
        </w:numPr>
        <w:pBdr>
          <w:top w:val="nil"/>
          <w:left w:val="nil"/>
          <w:bottom w:val="nil"/>
          <w:right w:val="nil"/>
          <w:between w:val="nil"/>
        </w:pBdr>
        <w:spacing w:after="0" w:line="240" w:lineRule="auto"/>
        <w:ind w:left="1276" w:hanging="285"/>
        <w:jc w:val="both"/>
        <w:rPr>
          <w:rFonts w:ascii="Arial Narrow" w:eastAsia="Arial Narrow" w:hAnsi="Arial Narrow" w:cs="Arial Narrow"/>
          <w:i/>
          <w:sz w:val="20"/>
          <w:szCs w:val="20"/>
        </w:rPr>
      </w:pPr>
      <w:r>
        <w:rPr>
          <w:rFonts w:ascii="Arial Narrow" w:eastAsia="Arial Narrow" w:hAnsi="Arial Narrow" w:cs="Arial Narrow"/>
          <w:i/>
          <w:sz w:val="20"/>
          <w:szCs w:val="20"/>
        </w:rPr>
        <w:t>El plazo máximo para la revisión del Segundo Informe, por parte de la Universidad Nacional Agraria de la Selva será de diez (10) días calendarios, y el plazo máximo para el levantamiento de observaciones a los informes, por parte del Consultor serán de cinco (05) días calendarios.</w:t>
      </w:r>
    </w:p>
    <w:p w:rsidR="00CE2CF3" w:rsidRDefault="00AC3884">
      <w:pPr>
        <w:numPr>
          <w:ilvl w:val="0"/>
          <w:numId w:val="2"/>
        </w:numPr>
        <w:pBdr>
          <w:top w:val="nil"/>
          <w:left w:val="nil"/>
          <w:bottom w:val="nil"/>
          <w:right w:val="nil"/>
          <w:between w:val="nil"/>
        </w:pBdr>
        <w:spacing w:after="0" w:line="240" w:lineRule="auto"/>
        <w:ind w:left="1276" w:hanging="285"/>
        <w:jc w:val="both"/>
        <w:rPr>
          <w:rFonts w:ascii="Arial Narrow" w:eastAsia="Arial Narrow" w:hAnsi="Arial Narrow" w:cs="Arial Narrow"/>
          <w:i/>
          <w:sz w:val="20"/>
          <w:szCs w:val="20"/>
        </w:rPr>
      </w:pPr>
      <w:r>
        <w:rPr>
          <w:rFonts w:ascii="Arial Narrow" w:eastAsia="Arial Narrow" w:hAnsi="Arial Narrow" w:cs="Arial Narrow"/>
          <w:i/>
          <w:sz w:val="20"/>
          <w:szCs w:val="20"/>
        </w:rPr>
        <w:t>El plazo máximo para la revisión del Informe Final, por parte de la Universidad Nacional Agraria de la Selva será de diez (10) días calendarios, y el plazo máximo para el levantamiento de observaciones a los informes, por  parte del Consultor serán de diez (10) días calendarios, transcurrido ello se podrá aplicar al Consultor las penalidades establecidas en el Reglamento y las bases.</w:t>
      </w:r>
    </w:p>
    <w:p w:rsidR="00CE2CF3" w:rsidRDefault="00CE2CF3">
      <w:pPr>
        <w:spacing w:after="0" w:line="240" w:lineRule="auto"/>
        <w:ind w:left="993"/>
        <w:jc w:val="both"/>
        <w:rPr>
          <w:rFonts w:ascii="Arial Narrow" w:eastAsia="Arial Narrow" w:hAnsi="Arial Narrow" w:cs="Arial Narrow"/>
          <w:i/>
          <w:sz w:val="20"/>
          <w:szCs w:val="20"/>
        </w:rPr>
      </w:pPr>
    </w:p>
    <w:p w:rsidR="00CE2CF3" w:rsidRDefault="00AC3884">
      <w:pPr>
        <w:spacing w:after="0" w:line="240" w:lineRule="auto"/>
        <w:ind w:left="993"/>
        <w:jc w:val="both"/>
        <w:rPr>
          <w:rFonts w:ascii="Arial Narrow" w:eastAsia="Arial Narrow" w:hAnsi="Arial Narrow" w:cs="Arial Narrow"/>
          <w:i/>
          <w:sz w:val="20"/>
          <w:szCs w:val="20"/>
        </w:rPr>
      </w:pPr>
      <w:r>
        <w:rPr>
          <w:rFonts w:ascii="Arial Narrow" w:eastAsia="Arial Narrow" w:hAnsi="Arial Narrow" w:cs="Arial Narrow"/>
          <w:i/>
          <w:sz w:val="20"/>
          <w:szCs w:val="20"/>
        </w:rPr>
        <w:t xml:space="preserve">El pago procede previa conformidad y aprobación del Evaluador y la Dirección de Infraestructura Física, encargado para dicho fin. En el caso que el Expediente Técnico sea </w:t>
      </w:r>
      <w:r>
        <w:rPr>
          <w:rFonts w:ascii="Arial Narrow" w:eastAsia="Arial Narrow" w:hAnsi="Arial Narrow" w:cs="Arial Narrow"/>
          <w:b/>
          <w:i/>
          <w:sz w:val="20"/>
          <w:szCs w:val="20"/>
        </w:rPr>
        <w:t>OBSERVADO</w:t>
      </w:r>
      <w:r>
        <w:rPr>
          <w:rFonts w:ascii="Arial Narrow" w:eastAsia="Arial Narrow" w:hAnsi="Arial Narrow" w:cs="Arial Narrow"/>
          <w:i/>
          <w:sz w:val="20"/>
          <w:szCs w:val="20"/>
        </w:rPr>
        <w:t xml:space="preserve"> el Consultor tiene la obligación de levantar los mismos hasta su Conformidad en dicho caso no se le reconocerá monto alguno mientras se mantenga dicha condición.</w:t>
      </w:r>
    </w:p>
    <w:p w:rsidR="00CE2CF3" w:rsidRDefault="00CE2CF3">
      <w:pPr>
        <w:spacing w:after="0" w:line="240" w:lineRule="auto"/>
        <w:ind w:left="708"/>
        <w:jc w:val="both"/>
        <w:rPr>
          <w:rFonts w:ascii="Arial Narrow" w:eastAsia="Arial Narrow" w:hAnsi="Arial Narrow" w:cs="Arial Narrow"/>
          <w:i/>
          <w:color w:val="FF0000"/>
          <w:sz w:val="20"/>
          <w:szCs w:val="20"/>
        </w:rPr>
      </w:pPr>
    </w:p>
    <w:p w:rsidR="00CE2CF3" w:rsidRDefault="00AC3884">
      <w:pPr>
        <w:numPr>
          <w:ilvl w:val="0"/>
          <w:numId w:val="5"/>
        </w:numPr>
        <w:pBdr>
          <w:top w:val="nil"/>
          <w:left w:val="nil"/>
          <w:bottom w:val="nil"/>
          <w:right w:val="nil"/>
          <w:between w:val="nil"/>
        </w:pBdr>
        <w:tabs>
          <w:tab w:val="left" w:pos="709"/>
        </w:tabs>
        <w:spacing w:after="0" w:line="240" w:lineRule="auto"/>
        <w:ind w:left="709" w:hanging="707"/>
        <w:jc w:val="both"/>
        <w:rPr>
          <w:rFonts w:ascii="Arial Narrow" w:eastAsia="Arial Narrow" w:hAnsi="Arial Narrow" w:cs="Arial Narrow"/>
          <w:i/>
          <w:sz w:val="20"/>
          <w:szCs w:val="20"/>
        </w:rPr>
      </w:pPr>
      <w:r>
        <w:rPr>
          <w:rFonts w:ascii="Arial Narrow" w:eastAsia="Arial Narrow" w:hAnsi="Arial Narrow" w:cs="Arial Narrow"/>
          <w:b/>
          <w:i/>
          <w:sz w:val="20"/>
          <w:szCs w:val="20"/>
        </w:rPr>
        <w:t>PLAZO DE EJECUCIÓN DEL SERVICIO Y VIGENCIA DEL CONTRATO</w:t>
      </w:r>
    </w:p>
    <w:p w:rsidR="00CE2CF3" w:rsidRDefault="00AC3884">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b/>
          <w:i/>
          <w:sz w:val="20"/>
          <w:szCs w:val="20"/>
        </w:rPr>
      </w:pPr>
      <w:r>
        <w:rPr>
          <w:rFonts w:ascii="Arial Narrow" w:eastAsia="Arial Narrow" w:hAnsi="Arial Narrow" w:cs="Arial Narrow"/>
          <w:b/>
          <w:i/>
          <w:sz w:val="20"/>
          <w:szCs w:val="20"/>
        </w:rPr>
        <w:t>El plazo de Ejecución del Servicio es de sesenta (60) días calendarios y se inicia cuando se cumpla lo siguiente:</w:t>
      </w:r>
    </w:p>
    <w:p w:rsidR="00CE2CF3" w:rsidRDefault="00CE2CF3">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p>
    <w:p w:rsidR="00CE2CF3" w:rsidRDefault="00AC3884">
      <w:pPr>
        <w:widowControl w:val="0"/>
        <w:numPr>
          <w:ilvl w:val="0"/>
          <w:numId w:val="7"/>
        </w:numPr>
        <w:pBdr>
          <w:top w:val="nil"/>
          <w:left w:val="nil"/>
          <w:bottom w:val="nil"/>
          <w:right w:val="nil"/>
          <w:between w:val="nil"/>
        </w:pBdr>
        <w:spacing w:after="0" w:line="240" w:lineRule="auto"/>
        <w:ind w:left="1134"/>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Cuando las partes hayan firmado el contrato.</w:t>
      </w:r>
    </w:p>
    <w:p w:rsidR="00CE2CF3" w:rsidRDefault="00AC3884">
      <w:pPr>
        <w:widowControl w:val="0"/>
        <w:numPr>
          <w:ilvl w:val="0"/>
          <w:numId w:val="7"/>
        </w:numPr>
        <w:pBdr>
          <w:top w:val="nil"/>
          <w:left w:val="nil"/>
          <w:bottom w:val="nil"/>
          <w:right w:val="nil"/>
          <w:between w:val="nil"/>
        </w:pBdr>
        <w:spacing w:after="0" w:line="240" w:lineRule="auto"/>
        <w:ind w:left="1134"/>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Cuando la Entidad haya entregado al Consultor copia del Estudio de Pre inversión, físico y formato digital.</w:t>
      </w:r>
    </w:p>
    <w:p w:rsidR="00CE2CF3" w:rsidRDefault="00AC3884">
      <w:pPr>
        <w:widowControl w:val="0"/>
        <w:numPr>
          <w:ilvl w:val="0"/>
          <w:numId w:val="7"/>
        </w:numPr>
        <w:pBdr>
          <w:top w:val="nil"/>
          <w:left w:val="nil"/>
          <w:bottom w:val="nil"/>
          <w:right w:val="nil"/>
          <w:between w:val="nil"/>
        </w:pBdr>
        <w:spacing w:after="0" w:line="240" w:lineRule="auto"/>
        <w:ind w:left="1134"/>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Cuando la Entidad haya hecho entrega del terreno.</w:t>
      </w:r>
    </w:p>
    <w:p w:rsidR="00CE2CF3" w:rsidRDefault="00CE2CF3">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p>
    <w:p w:rsidR="00CE2CF3" w:rsidRDefault="00AC3884">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r>
        <w:rPr>
          <w:rFonts w:ascii="Arial Narrow" w:eastAsia="Arial Narrow" w:hAnsi="Arial Narrow" w:cs="Arial Narrow"/>
          <w:i/>
          <w:sz w:val="20"/>
          <w:szCs w:val="20"/>
        </w:rPr>
        <w:t>El plazo de la ejecución del servicio, no contempla el periodo de evaluación y levantamiento de observaciones, comprende el cumplimiento de los plazos parciales para el caso de cada una de las etapas, según el detalle siguiente</w:t>
      </w:r>
    </w:p>
    <w:p w:rsidR="00CE2CF3" w:rsidRDefault="00AC3884">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r>
        <w:rPr>
          <w:rFonts w:ascii="Arial Narrow" w:eastAsia="Arial Narrow" w:hAnsi="Arial Narrow" w:cs="Arial Narrow"/>
          <w:i/>
          <w:sz w:val="20"/>
          <w:szCs w:val="20"/>
        </w:rPr>
        <w:br/>
      </w:r>
      <w:r>
        <w:rPr>
          <w:rFonts w:ascii="Arial Narrow" w:eastAsia="Arial Narrow" w:hAnsi="Arial Narrow" w:cs="Arial Narrow"/>
          <w:b/>
          <w:i/>
          <w:sz w:val="20"/>
          <w:szCs w:val="20"/>
        </w:rPr>
        <w:t xml:space="preserve">INFORME Nº 01. </w:t>
      </w:r>
      <w:r>
        <w:rPr>
          <w:rFonts w:ascii="Arial Narrow" w:eastAsia="Arial Narrow" w:hAnsi="Arial Narrow" w:cs="Arial Narrow"/>
          <w:i/>
          <w:sz w:val="20"/>
          <w:szCs w:val="20"/>
        </w:rPr>
        <w:t>Plazo de entrega: A los diez (10) días calendarios, de cumplido las condiciones del Ítem 13.</w:t>
      </w:r>
    </w:p>
    <w:p w:rsidR="00CE2CF3" w:rsidRDefault="00AC3884">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r>
        <w:rPr>
          <w:rFonts w:ascii="Arial Narrow" w:eastAsia="Arial Narrow" w:hAnsi="Arial Narrow" w:cs="Arial Narrow"/>
          <w:b/>
          <w:i/>
          <w:sz w:val="20"/>
          <w:szCs w:val="20"/>
        </w:rPr>
        <w:t xml:space="preserve">INFORME Nº 02. </w:t>
      </w:r>
      <w:r>
        <w:rPr>
          <w:rFonts w:ascii="Arial Narrow" w:eastAsia="Arial Narrow" w:hAnsi="Arial Narrow" w:cs="Arial Narrow"/>
          <w:i/>
          <w:sz w:val="20"/>
          <w:szCs w:val="20"/>
        </w:rPr>
        <w:t>Plazo de entrega: Será a los veinte (20) días calendarios de aprobado el primer informe.</w:t>
      </w:r>
    </w:p>
    <w:p w:rsidR="00CE2CF3" w:rsidRDefault="00AC3884">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r>
        <w:rPr>
          <w:rFonts w:ascii="Arial Narrow" w:eastAsia="Arial Narrow" w:hAnsi="Arial Narrow" w:cs="Arial Narrow"/>
          <w:b/>
          <w:i/>
          <w:sz w:val="20"/>
          <w:szCs w:val="20"/>
        </w:rPr>
        <w:t xml:space="preserve">INFORME N° 03. </w:t>
      </w:r>
      <w:r>
        <w:rPr>
          <w:rFonts w:ascii="Arial Narrow" w:eastAsia="Arial Narrow" w:hAnsi="Arial Narrow" w:cs="Arial Narrow"/>
          <w:i/>
          <w:sz w:val="20"/>
          <w:szCs w:val="20"/>
        </w:rPr>
        <w:t>Plazo de entrega: A los treinta (30) días calendarios, de aprobado el segundo informe.</w:t>
      </w:r>
      <w:r>
        <w:rPr>
          <w:rFonts w:ascii="Arial Narrow" w:eastAsia="Arial Narrow" w:hAnsi="Arial Narrow" w:cs="Arial Narrow"/>
          <w:i/>
          <w:sz w:val="20"/>
          <w:szCs w:val="20"/>
        </w:rPr>
        <w:br/>
      </w:r>
    </w:p>
    <w:p w:rsidR="00CE2CF3" w:rsidRDefault="00AC3884">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r>
        <w:rPr>
          <w:rFonts w:ascii="Arial Narrow" w:eastAsia="Arial Narrow" w:hAnsi="Arial Narrow" w:cs="Arial Narrow"/>
          <w:i/>
          <w:sz w:val="20"/>
          <w:szCs w:val="20"/>
        </w:rPr>
        <w:t>La vigencia del contrato será desde la firma del mismo por la Entidad y el Consultor, hasta la</w:t>
      </w:r>
      <w:r>
        <w:rPr>
          <w:rFonts w:ascii="Arial Narrow" w:eastAsia="Arial Narrow" w:hAnsi="Arial Narrow" w:cs="Arial Narrow"/>
          <w:i/>
          <w:sz w:val="20"/>
          <w:szCs w:val="20"/>
        </w:rPr>
        <w:br/>
        <w:t>conformidad y liquidación del servicio presentado por el consultor y aprobado por parte de las áreas competentes de la Unidad Ejecutora.</w:t>
      </w:r>
    </w:p>
    <w:p w:rsidR="00CE2CF3" w:rsidRDefault="00AC3884">
      <w:pPr>
        <w:widowControl w:val="0"/>
        <w:pBdr>
          <w:top w:val="nil"/>
          <w:left w:val="nil"/>
          <w:bottom w:val="nil"/>
          <w:right w:val="nil"/>
          <w:between w:val="nil"/>
        </w:pBdr>
        <w:spacing w:after="0" w:line="240" w:lineRule="auto"/>
        <w:ind w:left="704"/>
        <w:jc w:val="both"/>
        <w:rPr>
          <w:rFonts w:ascii="Arial Narrow" w:eastAsia="Arial Narrow" w:hAnsi="Arial Narrow" w:cs="Arial Narrow"/>
          <w:i/>
          <w:sz w:val="20"/>
          <w:szCs w:val="20"/>
        </w:rPr>
      </w:pPr>
      <w:r>
        <w:rPr>
          <w:rFonts w:ascii="Arial Narrow" w:eastAsia="Arial Narrow" w:hAnsi="Arial Narrow" w:cs="Arial Narrow"/>
          <w:i/>
          <w:sz w:val="20"/>
          <w:szCs w:val="20"/>
        </w:rPr>
        <w:t>La conformidad y liquidación del servicio a la que se hace referencia será otorgada inmediatamente después de ser emitida la Aprobación del Expediente Técnico.</w:t>
      </w:r>
    </w:p>
    <w:p w:rsidR="00CE2CF3" w:rsidRDefault="00CE2CF3">
      <w:pPr>
        <w:widowControl w:val="0"/>
        <w:pBdr>
          <w:top w:val="nil"/>
          <w:left w:val="nil"/>
          <w:bottom w:val="nil"/>
          <w:right w:val="nil"/>
          <w:between w:val="nil"/>
        </w:pBdr>
        <w:spacing w:after="0" w:line="240" w:lineRule="auto"/>
        <w:ind w:left="704"/>
        <w:jc w:val="both"/>
        <w:rPr>
          <w:rFonts w:ascii="Arial Narrow" w:eastAsia="Arial Narrow" w:hAnsi="Arial Narrow" w:cs="Arial Narrow"/>
          <w:i/>
          <w:sz w:val="20"/>
          <w:szCs w:val="20"/>
        </w:rPr>
      </w:pPr>
    </w:p>
    <w:tbl>
      <w:tblPr>
        <w:tblStyle w:val="a0"/>
        <w:tblW w:w="890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819"/>
        <w:gridCol w:w="1659"/>
        <w:gridCol w:w="1526"/>
        <w:gridCol w:w="1898"/>
      </w:tblGrid>
      <w:tr w:rsidR="00CE2CF3">
        <w:trPr>
          <w:trHeight w:val="540"/>
          <w:jc w:val="center"/>
        </w:trPr>
        <w:tc>
          <w:tcPr>
            <w:tcW w:w="3819"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left="176" w:hanging="1"/>
              <w:jc w:val="center"/>
              <w:rPr>
                <w:rFonts w:ascii="Arial Narrow" w:eastAsia="Arial Narrow" w:hAnsi="Arial Narrow" w:cs="Arial Narrow"/>
                <w:b/>
                <w:i/>
                <w:sz w:val="20"/>
                <w:szCs w:val="20"/>
              </w:rPr>
            </w:pPr>
            <w:r>
              <w:rPr>
                <w:rFonts w:ascii="Arial Narrow" w:eastAsia="Arial Narrow" w:hAnsi="Arial Narrow" w:cs="Arial Narrow"/>
                <w:b/>
                <w:i/>
                <w:sz w:val="20"/>
                <w:szCs w:val="20"/>
              </w:rPr>
              <w:t>ACTIVIDADES</w:t>
            </w:r>
          </w:p>
        </w:tc>
        <w:tc>
          <w:tcPr>
            <w:tcW w:w="1659"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rPr>
                <w:rFonts w:ascii="Arial Narrow" w:eastAsia="Arial Narrow" w:hAnsi="Arial Narrow" w:cs="Arial Narrow"/>
                <w:i/>
                <w:sz w:val="20"/>
                <w:szCs w:val="20"/>
              </w:rPr>
            </w:pPr>
            <w:r>
              <w:rPr>
                <w:rFonts w:ascii="Arial Narrow" w:eastAsia="Arial Narrow" w:hAnsi="Arial Narrow" w:cs="Arial Narrow"/>
                <w:i/>
                <w:sz w:val="20"/>
                <w:szCs w:val="20"/>
              </w:rPr>
              <w:t>A los 10 días del inicio del plazo de Ejecución del servicio</w:t>
            </w:r>
          </w:p>
        </w:tc>
        <w:tc>
          <w:tcPr>
            <w:tcW w:w="1526"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rPr>
                <w:rFonts w:ascii="Arial Narrow" w:eastAsia="Arial Narrow" w:hAnsi="Arial Narrow" w:cs="Arial Narrow"/>
                <w:i/>
                <w:sz w:val="20"/>
                <w:szCs w:val="20"/>
              </w:rPr>
            </w:pPr>
            <w:r>
              <w:rPr>
                <w:rFonts w:ascii="Arial Narrow" w:eastAsia="Arial Narrow" w:hAnsi="Arial Narrow" w:cs="Arial Narrow"/>
                <w:i/>
                <w:sz w:val="20"/>
                <w:szCs w:val="20"/>
              </w:rPr>
              <w:t>A los 20 días calendarios de aprobado el primer informe.</w:t>
            </w:r>
          </w:p>
        </w:tc>
        <w:tc>
          <w:tcPr>
            <w:tcW w:w="1898"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rPr>
                <w:rFonts w:ascii="Arial Narrow" w:eastAsia="Arial Narrow" w:hAnsi="Arial Narrow" w:cs="Arial Narrow"/>
                <w:i/>
                <w:sz w:val="20"/>
                <w:szCs w:val="20"/>
              </w:rPr>
            </w:pPr>
            <w:r>
              <w:rPr>
                <w:rFonts w:ascii="Arial Narrow" w:eastAsia="Arial Narrow" w:hAnsi="Arial Narrow" w:cs="Arial Narrow"/>
                <w:i/>
                <w:sz w:val="20"/>
                <w:szCs w:val="20"/>
              </w:rPr>
              <w:t>A los 30 días calendarios de aprobado el segundo informe.</w:t>
            </w:r>
          </w:p>
        </w:tc>
      </w:tr>
      <w:tr w:rsidR="00CE2CF3">
        <w:trPr>
          <w:trHeight w:val="260"/>
          <w:jc w:val="center"/>
        </w:trPr>
        <w:tc>
          <w:tcPr>
            <w:tcW w:w="3819"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rPr>
                <w:rFonts w:ascii="Arial Narrow" w:eastAsia="Arial Narrow" w:hAnsi="Arial Narrow" w:cs="Arial Narrow"/>
                <w:i/>
                <w:sz w:val="20"/>
                <w:szCs w:val="20"/>
              </w:rPr>
            </w:pPr>
            <w:r>
              <w:rPr>
                <w:rFonts w:ascii="Arial Narrow" w:eastAsia="Arial Narrow" w:hAnsi="Arial Narrow" w:cs="Arial Narrow"/>
                <w:b/>
                <w:i/>
                <w:sz w:val="20"/>
                <w:szCs w:val="20"/>
              </w:rPr>
              <w:t>Presentación del Informe Nº 1</w:t>
            </w:r>
            <w:r>
              <w:rPr>
                <w:rFonts w:ascii="Arial Narrow" w:eastAsia="Arial Narrow" w:hAnsi="Arial Narrow" w:cs="Arial Narrow"/>
                <w:i/>
                <w:sz w:val="20"/>
                <w:szCs w:val="20"/>
              </w:rPr>
              <w:br/>
              <w:t>(Informe Topográfico, a la</w:t>
            </w:r>
            <w:r>
              <w:rPr>
                <w:rFonts w:ascii="Arial Narrow" w:eastAsia="Arial Narrow" w:hAnsi="Arial Narrow" w:cs="Arial Narrow"/>
                <w:i/>
                <w:sz w:val="20"/>
                <w:szCs w:val="20"/>
              </w:rPr>
              <w:br/>
              <w:t>presentación del plan de trabajo</w:t>
            </w:r>
            <w:r>
              <w:rPr>
                <w:rFonts w:ascii="Arial Narrow" w:eastAsia="Arial Narrow" w:hAnsi="Arial Narrow" w:cs="Arial Narrow"/>
                <w:i/>
                <w:sz w:val="20"/>
                <w:szCs w:val="20"/>
              </w:rPr>
              <w:br/>
            </w:r>
            <w:r>
              <w:rPr>
                <w:rFonts w:ascii="Arial Narrow" w:eastAsia="Arial Narrow" w:hAnsi="Arial Narrow" w:cs="Arial Narrow"/>
                <w:i/>
                <w:sz w:val="20"/>
                <w:szCs w:val="20"/>
              </w:rPr>
              <w:lastRenderedPageBreak/>
              <w:t>y diagnóstico, EMS)</w:t>
            </w:r>
          </w:p>
        </w:tc>
        <w:tc>
          <w:tcPr>
            <w:tcW w:w="1659"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left="176" w:hanging="1"/>
              <w:jc w:val="center"/>
              <w:rPr>
                <w:rFonts w:ascii="Arial Narrow" w:eastAsia="Arial Narrow" w:hAnsi="Arial Narrow" w:cs="Arial Narrow"/>
                <w:i/>
                <w:sz w:val="20"/>
                <w:szCs w:val="20"/>
              </w:rPr>
            </w:pPr>
            <w:r>
              <w:rPr>
                <w:rFonts w:ascii="Arial Narrow" w:eastAsia="Arial Narrow" w:hAnsi="Arial Narrow" w:cs="Arial Narrow"/>
                <w:i/>
                <w:sz w:val="20"/>
                <w:szCs w:val="20"/>
              </w:rPr>
              <w:lastRenderedPageBreak/>
              <w:t>X</w:t>
            </w:r>
          </w:p>
        </w:tc>
        <w:tc>
          <w:tcPr>
            <w:tcW w:w="1526" w:type="dxa"/>
            <w:vAlign w:val="center"/>
          </w:tcPr>
          <w:p w:rsidR="00CE2CF3" w:rsidRDefault="00CE2CF3">
            <w:pPr>
              <w:pBdr>
                <w:top w:val="nil"/>
                <w:left w:val="nil"/>
                <w:bottom w:val="nil"/>
                <w:right w:val="nil"/>
                <w:between w:val="nil"/>
              </w:pBdr>
              <w:spacing w:after="0" w:line="240" w:lineRule="auto"/>
              <w:ind w:left="176" w:hanging="1"/>
              <w:jc w:val="center"/>
              <w:rPr>
                <w:rFonts w:ascii="Arial Narrow" w:eastAsia="Arial Narrow" w:hAnsi="Arial Narrow" w:cs="Arial Narrow"/>
                <w:i/>
                <w:sz w:val="20"/>
                <w:szCs w:val="20"/>
              </w:rPr>
            </w:pPr>
          </w:p>
        </w:tc>
        <w:tc>
          <w:tcPr>
            <w:tcW w:w="1898" w:type="dxa"/>
            <w:vAlign w:val="center"/>
          </w:tcPr>
          <w:p w:rsidR="00CE2CF3" w:rsidRDefault="00CE2CF3">
            <w:pPr>
              <w:pBdr>
                <w:top w:val="nil"/>
                <w:left w:val="nil"/>
                <w:bottom w:val="nil"/>
                <w:right w:val="nil"/>
                <w:between w:val="nil"/>
              </w:pBdr>
              <w:spacing w:after="0" w:line="240" w:lineRule="auto"/>
              <w:ind w:left="176" w:hanging="1"/>
              <w:jc w:val="center"/>
              <w:rPr>
                <w:rFonts w:ascii="Arial Narrow" w:eastAsia="Arial Narrow" w:hAnsi="Arial Narrow" w:cs="Arial Narrow"/>
                <w:i/>
                <w:sz w:val="20"/>
                <w:szCs w:val="20"/>
              </w:rPr>
            </w:pPr>
          </w:p>
        </w:tc>
      </w:tr>
      <w:tr w:rsidR="00CE2CF3">
        <w:trPr>
          <w:trHeight w:val="420"/>
          <w:jc w:val="center"/>
        </w:trPr>
        <w:tc>
          <w:tcPr>
            <w:tcW w:w="3819"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rPr>
                <w:rFonts w:ascii="Arial Narrow" w:eastAsia="Arial Narrow" w:hAnsi="Arial Narrow" w:cs="Arial Narrow"/>
                <w:i/>
                <w:sz w:val="20"/>
                <w:szCs w:val="20"/>
              </w:rPr>
            </w:pPr>
            <w:r>
              <w:rPr>
                <w:rFonts w:ascii="Arial Narrow" w:eastAsia="Arial Narrow" w:hAnsi="Arial Narrow" w:cs="Arial Narrow"/>
                <w:b/>
                <w:i/>
                <w:sz w:val="20"/>
                <w:szCs w:val="20"/>
              </w:rPr>
              <w:lastRenderedPageBreak/>
              <w:t xml:space="preserve">Presentación del Informe Nº 2 </w:t>
            </w:r>
            <w:r>
              <w:rPr>
                <w:rFonts w:ascii="Arial Narrow" w:eastAsia="Arial Narrow" w:hAnsi="Arial Narrow" w:cs="Arial Narrow"/>
                <w:i/>
                <w:sz w:val="20"/>
                <w:szCs w:val="20"/>
              </w:rPr>
              <w:t>(Planteamiento Arquitectónico, Estructural, Eléctrico, Sanitario, Estudio de Impacto Ambiental /comunicación/ equipamiento/ planteamiento de laboratorios).</w:t>
            </w:r>
          </w:p>
        </w:tc>
        <w:tc>
          <w:tcPr>
            <w:tcW w:w="1659" w:type="dxa"/>
            <w:tcBorders>
              <w:top w:val="single" w:sz="4" w:space="0" w:color="000000"/>
              <w:left w:val="single" w:sz="4" w:space="0" w:color="000000"/>
              <w:bottom w:val="single" w:sz="4" w:space="0" w:color="000000"/>
              <w:right w:val="single" w:sz="4" w:space="0" w:color="000000"/>
            </w:tcBorders>
            <w:vAlign w:val="center"/>
          </w:tcPr>
          <w:p w:rsidR="00CE2CF3" w:rsidRDefault="00CE2CF3">
            <w:pPr>
              <w:pBdr>
                <w:top w:val="nil"/>
                <w:left w:val="nil"/>
                <w:bottom w:val="nil"/>
                <w:right w:val="nil"/>
                <w:between w:val="nil"/>
              </w:pBdr>
              <w:spacing w:after="0" w:line="240" w:lineRule="auto"/>
              <w:ind w:left="176" w:hanging="1"/>
              <w:jc w:val="center"/>
              <w:rPr>
                <w:rFonts w:ascii="Arial Narrow" w:eastAsia="Arial Narrow" w:hAnsi="Arial Narrow" w:cs="Arial Narrow"/>
                <w:i/>
                <w:sz w:val="20"/>
                <w:szCs w:val="20"/>
              </w:rPr>
            </w:pPr>
          </w:p>
        </w:tc>
        <w:tc>
          <w:tcPr>
            <w:tcW w:w="1526" w:type="dxa"/>
            <w:vAlign w:val="center"/>
          </w:tcPr>
          <w:p w:rsidR="00CE2CF3" w:rsidRDefault="00AC3884">
            <w:pPr>
              <w:pBdr>
                <w:top w:val="nil"/>
                <w:left w:val="nil"/>
                <w:bottom w:val="nil"/>
                <w:right w:val="nil"/>
                <w:between w:val="nil"/>
              </w:pBdr>
              <w:spacing w:after="0" w:line="240" w:lineRule="auto"/>
              <w:ind w:left="176" w:hanging="1"/>
              <w:jc w:val="center"/>
              <w:rPr>
                <w:rFonts w:ascii="Arial Narrow" w:eastAsia="Arial Narrow" w:hAnsi="Arial Narrow" w:cs="Arial Narrow"/>
                <w:i/>
                <w:sz w:val="20"/>
                <w:szCs w:val="20"/>
              </w:rPr>
            </w:pPr>
            <w:r>
              <w:rPr>
                <w:rFonts w:ascii="Arial Narrow" w:eastAsia="Arial Narrow" w:hAnsi="Arial Narrow" w:cs="Arial Narrow"/>
                <w:i/>
                <w:sz w:val="20"/>
                <w:szCs w:val="20"/>
              </w:rPr>
              <w:t>X</w:t>
            </w:r>
          </w:p>
        </w:tc>
        <w:tc>
          <w:tcPr>
            <w:tcW w:w="1898" w:type="dxa"/>
            <w:vAlign w:val="center"/>
          </w:tcPr>
          <w:p w:rsidR="00CE2CF3" w:rsidRDefault="00CE2CF3">
            <w:pPr>
              <w:pBdr>
                <w:top w:val="nil"/>
                <w:left w:val="nil"/>
                <w:bottom w:val="nil"/>
                <w:right w:val="nil"/>
                <w:between w:val="nil"/>
              </w:pBdr>
              <w:spacing w:after="0" w:line="240" w:lineRule="auto"/>
              <w:ind w:left="176" w:hanging="1"/>
              <w:jc w:val="center"/>
              <w:rPr>
                <w:rFonts w:ascii="Arial Narrow" w:eastAsia="Arial Narrow" w:hAnsi="Arial Narrow" w:cs="Arial Narrow"/>
                <w:i/>
                <w:sz w:val="20"/>
                <w:szCs w:val="20"/>
              </w:rPr>
            </w:pPr>
          </w:p>
        </w:tc>
      </w:tr>
      <w:tr w:rsidR="00CE2CF3">
        <w:trPr>
          <w:trHeight w:val="420"/>
          <w:jc w:val="center"/>
        </w:trPr>
        <w:tc>
          <w:tcPr>
            <w:tcW w:w="3819"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rPr>
                <w:rFonts w:ascii="Arial Narrow" w:eastAsia="Arial Narrow" w:hAnsi="Arial Narrow" w:cs="Arial Narrow"/>
                <w:i/>
                <w:sz w:val="20"/>
                <w:szCs w:val="20"/>
              </w:rPr>
            </w:pPr>
            <w:r>
              <w:rPr>
                <w:rFonts w:ascii="Arial Narrow" w:eastAsia="Arial Narrow" w:hAnsi="Arial Narrow" w:cs="Arial Narrow"/>
                <w:b/>
                <w:i/>
                <w:sz w:val="20"/>
                <w:szCs w:val="20"/>
              </w:rPr>
              <w:t xml:space="preserve">Presentación del Informe N° 3 </w:t>
            </w:r>
            <w:r>
              <w:rPr>
                <w:rFonts w:ascii="Arial Narrow" w:eastAsia="Arial Narrow" w:hAnsi="Arial Narrow" w:cs="Arial Narrow"/>
                <w:i/>
                <w:sz w:val="20"/>
                <w:szCs w:val="20"/>
              </w:rPr>
              <w:t>(El Expediente Técnico definitivo debidamente conformado y compatibilizado entre todas sus especialidades y componentes.)</w:t>
            </w:r>
          </w:p>
        </w:tc>
        <w:tc>
          <w:tcPr>
            <w:tcW w:w="1659" w:type="dxa"/>
            <w:tcBorders>
              <w:top w:val="single" w:sz="4" w:space="0" w:color="000000"/>
              <w:left w:val="single" w:sz="4" w:space="0" w:color="000000"/>
              <w:bottom w:val="single" w:sz="4" w:space="0" w:color="000000"/>
              <w:right w:val="single" w:sz="4" w:space="0" w:color="000000"/>
            </w:tcBorders>
            <w:vAlign w:val="center"/>
          </w:tcPr>
          <w:p w:rsidR="00CE2CF3" w:rsidRDefault="00CE2CF3">
            <w:pPr>
              <w:pBdr>
                <w:top w:val="nil"/>
                <w:left w:val="nil"/>
                <w:bottom w:val="nil"/>
                <w:right w:val="nil"/>
                <w:between w:val="nil"/>
              </w:pBdr>
              <w:spacing w:after="0" w:line="240" w:lineRule="auto"/>
              <w:ind w:left="176" w:hanging="1"/>
              <w:jc w:val="center"/>
              <w:rPr>
                <w:rFonts w:ascii="Arial Narrow" w:eastAsia="Arial Narrow" w:hAnsi="Arial Narrow" w:cs="Arial Narrow"/>
                <w:i/>
                <w:sz w:val="20"/>
                <w:szCs w:val="20"/>
              </w:rPr>
            </w:pPr>
          </w:p>
        </w:tc>
        <w:tc>
          <w:tcPr>
            <w:tcW w:w="1526" w:type="dxa"/>
            <w:vAlign w:val="center"/>
          </w:tcPr>
          <w:p w:rsidR="00CE2CF3" w:rsidRDefault="00CE2CF3">
            <w:pPr>
              <w:pBdr>
                <w:top w:val="nil"/>
                <w:left w:val="nil"/>
                <w:bottom w:val="nil"/>
                <w:right w:val="nil"/>
                <w:between w:val="nil"/>
              </w:pBdr>
              <w:spacing w:after="0" w:line="240" w:lineRule="auto"/>
              <w:ind w:left="176" w:hanging="1"/>
              <w:jc w:val="center"/>
              <w:rPr>
                <w:rFonts w:ascii="Arial Narrow" w:eastAsia="Arial Narrow" w:hAnsi="Arial Narrow" w:cs="Arial Narrow"/>
                <w:i/>
                <w:sz w:val="20"/>
                <w:szCs w:val="20"/>
              </w:rPr>
            </w:pPr>
          </w:p>
        </w:tc>
        <w:tc>
          <w:tcPr>
            <w:tcW w:w="1898" w:type="dxa"/>
            <w:vAlign w:val="center"/>
          </w:tcPr>
          <w:p w:rsidR="00CE2CF3" w:rsidRDefault="00AC3884">
            <w:pPr>
              <w:pBdr>
                <w:top w:val="nil"/>
                <w:left w:val="nil"/>
                <w:bottom w:val="nil"/>
                <w:right w:val="nil"/>
                <w:between w:val="nil"/>
              </w:pBdr>
              <w:spacing w:after="0" w:line="240" w:lineRule="auto"/>
              <w:ind w:left="176" w:hanging="1"/>
              <w:jc w:val="center"/>
              <w:rPr>
                <w:rFonts w:ascii="Arial Narrow" w:eastAsia="Arial Narrow" w:hAnsi="Arial Narrow" w:cs="Arial Narrow"/>
                <w:i/>
                <w:sz w:val="20"/>
                <w:szCs w:val="20"/>
              </w:rPr>
            </w:pPr>
            <w:r>
              <w:rPr>
                <w:rFonts w:ascii="Arial Narrow" w:eastAsia="Arial Narrow" w:hAnsi="Arial Narrow" w:cs="Arial Narrow"/>
                <w:i/>
                <w:sz w:val="20"/>
                <w:szCs w:val="20"/>
              </w:rPr>
              <w:t>X</w:t>
            </w:r>
          </w:p>
        </w:tc>
      </w:tr>
    </w:tbl>
    <w:p w:rsidR="00CE2CF3" w:rsidRDefault="00CE2CF3">
      <w:pPr>
        <w:spacing w:after="0" w:line="240" w:lineRule="auto"/>
        <w:ind w:left="142"/>
        <w:jc w:val="both"/>
        <w:rPr>
          <w:rFonts w:ascii="Arial Narrow" w:eastAsia="Arial Narrow" w:hAnsi="Arial Narrow" w:cs="Arial Narrow"/>
          <w:b/>
          <w:i/>
          <w:sz w:val="20"/>
          <w:szCs w:val="20"/>
        </w:rPr>
      </w:pPr>
    </w:p>
    <w:p w:rsidR="00CE2CF3" w:rsidRDefault="00AC3884">
      <w:pPr>
        <w:numPr>
          <w:ilvl w:val="0"/>
          <w:numId w:val="5"/>
        </w:numPr>
        <w:pBdr>
          <w:top w:val="nil"/>
          <w:left w:val="nil"/>
          <w:bottom w:val="nil"/>
          <w:right w:val="nil"/>
          <w:between w:val="nil"/>
        </w:pBdr>
        <w:tabs>
          <w:tab w:val="left" w:pos="709"/>
        </w:tabs>
        <w:spacing w:after="0" w:line="240" w:lineRule="auto"/>
        <w:ind w:left="709" w:hanging="707"/>
        <w:jc w:val="both"/>
        <w:rPr>
          <w:rFonts w:ascii="Arial Narrow" w:eastAsia="Arial Narrow" w:hAnsi="Arial Narrow" w:cs="Arial Narrow"/>
          <w:i/>
          <w:sz w:val="20"/>
          <w:szCs w:val="20"/>
        </w:rPr>
      </w:pPr>
      <w:r>
        <w:rPr>
          <w:rFonts w:ascii="Arial Narrow" w:eastAsia="Arial Narrow" w:hAnsi="Arial Narrow" w:cs="Arial Narrow"/>
          <w:b/>
          <w:i/>
          <w:sz w:val="20"/>
          <w:szCs w:val="20"/>
        </w:rPr>
        <w:t>FORMA DE PAGO</w:t>
      </w:r>
    </w:p>
    <w:p w:rsidR="00CE2CF3" w:rsidRDefault="00AC3884">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r>
        <w:rPr>
          <w:rFonts w:ascii="Arial Narrow" w:eastAsia="Arial Narrow" w:hAnsi="Arial Narrow" w:cs="Arial Narrow"/>
          <w:i/>
          <w:sz w:val="20"/>
          <w:szCs w:val="20"/>
        </w:rPr>
        <w:t>Los pagos, en este rubro de elaboración de Expediente Técnico, se efectuarán en cuatro etapas que serán las siguientes:</w:t>
      </w:r>
    </w:p>
    <w:tbl>
      <w:tblPr>
        <w:tblStyle w:val="a1"/>
        <w:tblW w:w="7966"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38"/>
        <w:gridCol w:w="1276"/>
        <w:gridCol w:w="5952"/>
      </w:tblGrid>
      <w:tr w:rsidR="00CE2CF3">
        <w:trPr>
          <w:trHeight w:val="220"/>
        </w:trPr>
        <w:tc>
          <w:tcPr>
            <w:tcW w:w="738"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center"/>
              <w:rPr>
                <w:rFonts w:ascii="Arial Narrow" w:eastAsia="Arial Narrow" w:hAnsi="Arial Narrow" w:cs="Arial Narrow"/>
                <w:b/>
                <w:i/>
                <w:sz w:val="20"/>
                <w:szCs w:val="20"/>
              </w:rPr>
            </w:pPr>
            <w:r>
              <w:rPr>
                <w:rFonts w:ascii="Arial Narrow" w:eastAsia="Arial Narrow" w:hAnsi="Arial Narrow" w:cs="Arial Narrow"/>
                <w:b/>
                <w:i/>
                <w:sz w:val="20"/>
                <w:szCs w:val="20"/>
              </w:rPr>
              <w:t>Pagos</w:t>
            </w:r>
          </w:p>
        </w:tc>
        <w:tc>
          <w:tcPr>
            <w:tcW w:w="1276"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center"/>
              <w:rPr>
                <w:rFonts w:ascii="Arial Narrow" w:eastAsia="Arial Narrow" w:hAnsi="Arial Narrow" w:cs="Arial Narrow"/>
                <w:b/>
                <w:i/>
                <w:sz w:val="20"/>
                <w:szCs w:val="20"/>
              </w:rPr>
            </w:pPr>
            <w:r>
              <w:rPr>
                <w:rFonts w:ascii="Arial Narrow" w:eastAsia="Arial Narrow" w:hAnsi="Arial Narrow" w:cs="Arial Narrow"/>
                <w:b/>
                <w:i/>
                <w:sz w:val="20"/>
                <w:szCs w:val="20"/>
              </w:rPr>
              <w:t>% Contrato</w:t>
            </w:r>
          </w:p>
        </w:tc>
        <w:tc>
          <w:tcPr>
            <w:tcW w:w="5953"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center"/>
              <w:rPr>
                <w:rFonts w:ascii="Arial Narrow" w:eastAsia="Arial Narrow" w:hAnsi="Arial Narrow" w:cs="Arial Narrow"/>
                <w:b/>
                <w:i/>
                <w:sz w:val="20"/>
                <w:szCs w:val="20"/>
              </w:rPr>
            </w:pPr>
            <w:r>
              <w:rPr>
                <w:rFonts w:ascii="Arial Narrow" w:eastAsia="Arial Narrow" w:hAnsi="Arial Narrow" w:cs="Arial Narrow"/>
                <w:b/>
                <w:i/>
                <w:sz w:val="20"/>
                <w:szCs w:val="20"/>
              </w:rPr>
              <w:t>Requisitos</w:t>
            </w:r>
          </w:p>
        </w:tc>
      </w:tr>
      <w:tr w:rsidR="00CE2CF3">
        <w:tc>
          <w:tcPr>
            <w:tcW w:w="738"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center"/>
              <w:rPr>
                <w:rFonts w:ascii="Arial Narrow" w:eastAsia="Arial Narrow" w:hAnsi="Arial Narrow" w:cs="Arial Narrow"/>
                <w:i/>
                <w:sz w:val="20"/>
                <w:szCs w:val="20"/>
              </w:rPr>
            </w:pPr>
            <w:r>
              <w:rPr>
                <w:rFonts w:ascii="Arial Narrow" w:eastAsia="Arial Narrow" w:hAnsi="Arial Narrow" w:cs="Arial Narrow"/>
                <w:i/>
                <w:sz w:val="20"/>
                <w:szCs w:val="20"/>
              </w:rPr>
              <w:t>1ro</w:t>
            </w:r>
          </w:p>
        </w:tc>
        <w:tc>
          <w:tcPr>
            <w:tcW w:w="1276"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center"/>
              <w:rPr>
                <w:rFonts w:ascii="Arial Narrow" w:eastAsia="Arial Narrow" w:hAnsi="Arial Narrow" w:cs="Arial Narrow"/>
                <w:i/>
                <w:sz w:val="20"/>
                <w:szCs w:val="20"/>
              </w:rPr>
            </w:pPr>
            <w:r>
              <w:rPr>
                <w:rFonts w:ascii="Arial Narrow" w:eastAsia="Arial Narrow" w:hAnsi="Arial Narrow" w:cs="Arial Narrow"/>
                <w:i/>
                <w:sz w:val="20"/>
                <w:szCs w:val="20"/>
              </w:rPr>
              <w:t>25%</w:t>
            </w:r>
          </w:p>
        </w:tc>
        <w:tc>
          <w:tcPr>
            <w:tcW w:w="5953"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both"/>
              <w:rPr>
                <w:rFonts w:ascii="Arial Narrow" w:eastAsia="Arial Narrow" w:hAnsi="Arial Narrow" w:cs="Arial Narrow"/>
                <w:i/>
                <w:sz w:val="20"/>
                <w:szCs w:val="20"/>
              </w:rPr>
            </w:pPr>
            <w:r>
              <w:rPr>
                <w:rFonts w:ascii="Arial Narrow" w:eastAsia="Arial Narrow" w:hAnsi="Arial Narrow" w:cs="Arial Narrow"/>
                <w:i/>
                <w:sz w:val="20"/>
                <w:szCs w:val="20"/>
              </w:rPr>
              <w:t>A la Presentación del informe N°1. Previo conformidad del mismo</w:t>
            </w:r>
            <w:r>
              <w:rPr>
                <w:rFonts w:ascii="Arial Narrow" w:eastAsia="Arial Narrow" w:hAnsi="Arial Narrow" w:cs="Arial Narrow"/>
                <w:i/>
                <w:color w:val="000000"/>
                <w:sz w:val="20"/>
                <w:szCs w:val="20"/>
                <w:highlight w:val="white"/>
              </w:rPr>
              <w:t>, por parte del Evaluador y la Dirección de Infraestructura Física.</w:t>
            </w:r>
          </w:p>
        </w:tc>
      </w:tr>
      <w:tr w:rsidR="00CE2CF3">
        <w:tc>
          <w:tcPr>
            <w:tcW w:w="738"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center"/>
              <w:rPr>
                <w:rFonts w:ascii="Arial Narrow" w:eastAsia="Arial Narrow" w:hAnsi="Arial Narrow" w:cs="Arial Narrow"/>
                <w:i/>
                <w:sz w:val="20"/>
                <w:szCs w:val="20"/>
              </w:rPr>
            </w:pPr>
            <w:r>
              <w:rPr>
                <w:rFonts w:ascii="Arial Narrow" w:eastAsia="Arial Narrow" w:hAnsi="Arial Narrow" w:cs="Arial Narrow"/>
                <w:i/>
                <w:sz w:val="20"/>
                <w:szCs w:val="20"/>
              </w:rPr>
              <w:t>2do</w:t>
            </w:r>
          </w:p>
        </w:tc>
        <w:tc>
          <w:tcPr>
            <w:tcW w:w="1276"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center"/>
              <w:rPr>
                <w:rFonts w:ascii="Arial Narrow" w:eastAsia="Arial Narrow" w:hAnsi="Arial Narrow" w:cs="Arial Narrow"/>
                <w:i/>
                <w:sz w:val="20"/>
                <w:szCs w:val="20"/>
              </w:rPr>
            </w:pPr>
            <w:r>
              <w:rPr>
                <w:rFonts w:ascii="Arial Narrow" w:eastAsia="Arial Narrow" w:hAnsi="Arial Narrow" w:cs="Arial Narrow"/>
                <w:i/>
                <w:sz w:val="20"/>
                <w:szCs w:val="20"/>
              </w:rPr>
              <w:t>30%</w:t>
            </w:r>
          </w:p>
        </w:tc>
        <w:tc>
          <w:tcPr>
            <w:tcW w:w="5953"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both"/>
              <w:rPr>
                <w:rFonts w:ascii="Arial Narrow" w:eastAsia="Arial Narrow" w:hAnsi="Arial Narrow" w:cs="Arial Narrow"/>
                <w:i/>
                <w:sz w:val="20"/>
                <w:szCs w:val="20"/>
              </w:rPr>
            </w:pPr>
            <w:r>
              <w:rPr>
                <w:rFonts w:ascii="Arial Narrow" w:eastAsia="Arial Narrow" w:hAnsi="Arial Narrow" w:cs="Arial Narrow"/>
                <w:i/>
                <w:sz w:val="20"/>
                <w:szCs w:val="20"/>
              </w:rPr>
              <w:t>A la Presentación del informe N°2. Previo conformidad del mismo</w:t>
            </w:r>
            <w:r>
              <w:rPr>
                <w:rFonts w:ascii="Arial Narrow" w:eastAsia="Arial Narrow" w:hAnsi="Arial Narrow" w:cs="Arial Narrow"/>
                <w:i/>
                <w:color w:val="000000"/>
                <w:sz w:val="20"/>
                <w:szCs w:val="20"/>
                <w:highlight w:val="white"/>
              </w:rPr>
              <w:t>, por parte del Evaluador y la Dirección de Infraestructura Física.</w:t>
            </w:r>
          </w:p>
        </w:tc>
      </w:tr>
      <w:tr w:rsidR="00CE2CF3">
        <w:tc>
          <w:tcPr>
            <w:tcW w:w="738"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center"/>
              <w:rPr>
                <w:rFonts w:ascii="Arial Narrow" w:eastAsia="Arial Narrow" w:hAnsi="Arial Narrow" w:cs="Arial Narrow"/>
                <w:i/>
                <w:sz w:val="20"/>
                <w:szCs w:val="20"/>
              </w:rPr>
            </w:pPr>
            <w:r>
              <w:rPr>
                <w:rFonts w:ascii="Arial Narrow" w:eastAsia="Arial Narrow" w:hAnsi="Arial Narrow" w:cs="Arial Narrow"/>
                <w:i/>
                <w:sz w:val="20"/>
                <w:szCs w:val="20"/>
              </w:rPr>
              <w:t>3ero</w:t>
            </w:r>
          </w:p>
        </w:tc>
        <w:tc>
          <w:tcPr>
            <w:tcW w:w="1276"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center"/>
              <w:rPr>
                <w:rFonts w:ascii="Arial Narrow" w:eastAsia="Arial Narrow" w:hAnsi="Arial Narrow" w:cs="Arial Narrow"/>
                <w:i/>
                <w:sz w:val="20"/>
                <w:szCs w:val="20"/>
              </w:rPr>
            </w:pPr>
            <w:r>
              <w:rPr>
                <w:rFonts w:ascii="Arial Narrow" w:eastAsia="Arial Narrow" w:hAnsi="Arial Narrow" w:cs="Arial Narrow"/>
                <w:i/>
                <w:sz w:val="20"/>
                <w:szCs w:val="20"/>
              </w:rPr>
              <w:t>30%</w:t>
            </w:r>
          </w:p>
        </w:tc>
        <w:tc>
          <w:tcPr>
            <w:tcW w:w="5953"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both"/>
              <w:rPr>
                <w:rFonts w:ascii="Arial Narrow" w:eastAsia="Arial Narrow" w:hAnsi="Arial Narrow" w:cs="Arial Narrow"/>
                <w:i/>
                <w:sz w:val="20"/>
                <w:szCs w:val="20"/>
              </w:rPr>
            </w:pPr>
            <w:r>
              <w:rPr>
                <w:rFonts w:ascii="Arial Narrow" w:eastAsia="Arial Narrow" w:hAnsi="Arial Narrow" w:cs="Arial Narrow"/>
                <w:i/>
                <w:sz w:val="20"/>
                <w:szCs w:val="20"/>
              </w:rPr>
              <w:t>A la Presentación del informe N°3. Previo conformidad del mismo</w:t>
            </w:r>
            <w:r>
              <w:rPr>
                <w:rFonts w:ascii="Arial Narrow" w:eastAsia="Arial Narrow" w:hAnsi="Arial Narrow" w:cs="Arial Narrow"/>
                <w:i/>
                <w:color w:val="000000"/>
                <w:sz w:val="20"/>
                <w:szCs w:val="20"/>
                <w:highlight w:val="white"/>
              </w:rPr>
              <w:t>, por parte del Evaluador y la Dirección de Infraestructura Física.</w:t>
            </w:r>
          </w:p>
        </w:tc>
      </w:tr>
      <w:tr w:rsidR="00CE2CF3">
        <w:tc>
          <w:tcPr>
            <w:tcW w:w="738"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center"/>
              <w:rPr>
                <w:rFonts w:ascii="Arial Narrow" w:eastAsia="Arial Narrow" w:hAnsi="Arial Narrow" w:cs="Arial Narrow"/>
                <w:i/>
                <w:sz w:val="20"/>
                <w:szCs w:val="20"/>
              </w:rPr>
            </w:pPr>
            <w:r>
              <w:rPr>
                <w:rFonts w:ascii="Arial Narrow" w:eastAsia="Arial Narrow" w:hAnsi="Arial Narrow" w:cs="Arial Narrow"/>
                <w:i/>
                <w:sz w:val="20"/>
                <w:szCs w:val="20"/>
              </w:rPr>
              <w:t>4to</w:t>
            </w:r>
          </w:p>
        </w:tc>
        <w:tc>
          <w:tcPr>
            <w:tcW w:w="1276"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center"/>
              <w:rPr>
                <w:rFonts w:ascii="Arial Narrow" w:eastAsia="Arial Narrow" w:hAnsi="Arial Narrow" w:cs="Arial Narrow"/>
                <w:i/>
                <w:sz w:val="20"/>
                <w:szCs w:val="20"/>
              </w:rPr>
            </w:pPr>
            <w:r>
              <w:rPr>
                <w:rFonts w:ascii="Arial Narrow" w:eastAsia="Arial Narrow" w:hAnsi="Arial Narrow" w:cs="Arial Narrow"/>
                <w:i/>
                <w:sz w:val="20"/>
                <w:szCs w:val="20"/>
              </w:rPr>
              <w:t>15%</w:t>
            </w:r>
          </w:p>
        </w:tc>
        <w:tc>
          <w:tcPr>
            <w:tcW w:w="5953" w:type="dxa"/>
            <w:tcBorders>
              <w:top w:val="single" w:sz="4" w:space="0" w:color="000000"/>
              <w:left w:val="single" w:sz="4" w:space="0" w:color="000000"/>
              <w:bottom w:val="single" w:sz="4" w:space="0" w:color="000000"/>
              <w:right w:val="single" w:sz="4" w:space="0" w:color="000000"/>
            </w:tcBorders>
            <w:vAlign w:val="center"/>
          </w:tcPr>
          <w:p w:rsidR="00CE2CF3" w:rsidRDefault="00AC3884">
            <w:pPr>
              <w:pBdr>
                <w:top w:val="nil"/>
                <w:left w:val="nil"/>
                <w:bottom w:val="nil"/>
                <w:right w:val="nil"/>
                <w:between w:val="nil"/>
              </w:pBdr>
              <w:spacing w:after="0" w:line="240" w:lineRule="auto"/>
              <w:ind w:hanging="2"/>
              <w:jc w:val="both"/>
              <w:rPr>
                <w:rFonts w:ascii="Arial Narrow" w:eastAsia="Arial Narrow" w:hAnsi="Arial Narrow" w:cs="Arial Narrow"/>
                <w:i/>
                <w:sz w:val="20"/>
                <w:szCs w:val="20"/>
              </w:rPr>
            </w:pPr>
            <w:r>
              <w:rPr>
                <w:rFonts w:ascii="Arial Narrow" w:eastAsia="Arial Narrow" w:hAnsi="Arial Narrow" w:cs="Arial Narrow"/>
                <w:i/>
                <w:sz w:val="20"/>
                <w:szCs w:val="20"/>
              </w:rPr>
              <w:t>A la Aprobación del Expediente técnico mediante acto resolutivo.</w:t>
            </w:r>
          </w:p>
        </w:tc>
      </w:tr>
    </w:tbl>
    <w:p w:rsidR="00CE2CF3" w:rsidRDefault="00CE2CF3">
      <w:pPr>
        <w:pBdr>
          <w:top w:val="nil"/>
          <w:left w:val="nil"/>
          <w:bottom w:val="nil"/>
          <w:right w:val="nil"/>
          <w:between w:val="nil"/>
        </w:pBdr>
        <w:tabs>
          <w:tab w:val="left" w:pos="709"/>
        </w:tabs>
        <w:spacing w:after="0" w:line="240" w:lineRule="auto"/>
        <w:ind w:left="709"/>
        <w:jc w:val="both"/>
        <w:rPr>
          <w:rFonts w:ascii="Arial Narrow" w:eastAsia="Arial Narrow" w:hAnsi="Arial Narrow" w:cs="Arial Narrow"/>
          <w:b/>
          <w:i/>
          <w:sz w:val="20"/>
          <w:szCs w:val="20"/>
        </w:rPr>
      </w:pPr>
    </w:p>
    <w:p w:rsidR="00CE2CF3" w:rsidRDefault="00AC3884">
      <w:pPr>
        <w:numPr>
          <w:ilvl w:val="0"/>
          <w:numId w:val="5"/>
        </w:numPr>
        <w:pBdr>
          <w:top w:val="nil"/>
          <w:left w:val="nil"/>
          <w:bottom w:val="nil"/>
          <w:right w:val="nil"/>
          <w:between w:val="nil"/>
        </w:pBdr>
        <w:tabs>
          <w:tab w:val="left" w:pos="709"/>
        </w:tabs>
        <w:spacing w:after="0" w:line="240" w:lineRule="auto"/>
        <w:ind w:left="709" w:hanging="707"/>
        <w:jc w:val="both"/>
        <w:rPr>
          <w:rFonts w:ascii="Arial Narrow" w:eastAsia="Arial Narrow" w:hAnsi="Arial Narrow" w:cs="Arial Narrow"/>
          <w:i/>
          <w:sz w:val="20"/>
          <w:szCs w:val="20"/>
        </w:rPr>
      </w:pPr>
      <w:r>
        <w:rPr>
          <w:rFonts w:ascii="Arial Narrow" w:eastAsia="Arial Narrow" w:hAnsi="Arial Narrow" w:cs="Arial Narrow"/>
          <w:b/>
          <w:i/>
          <w:sz w:val="20"/>
          <w:szCs w:val="20"/>
        </w:rPr>
        <w:t>PENALIDADES</w:t>
      </w:r>
    </w:p>
    <w:p w:rsidR="00CE2CF3" w:rsidRDefault="00AC3884">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r>
        <w:rPr>
          <w:rFonts w:ascii="Arial Narrow" w:eastAsia="Arial Narrow" w:hAnsi="Arial Narrow" w:cs="Arial Narrow"/>
          <w:i/>
          <w:sz w:val="20"/>
          <w:szCs w:val="20"/>
        </w:rPr>
        <w:t>En caso de retraso  injustificado  del  CONSULTOR se aplica automáticamente una penalidad por mora por cada día de atraso. La penalidad se aplica automáticamente y se calcula de acuerdo a la siguiente fórmula:</w:t>
      </w:r>
    </w:p>
    <w:p w:rsidR="00CE2CF3" w:rsidRDefault="00CE2CF3">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p>
    <w:p w:rsidR="00CE2CF3" w:rsidRDefault="00AC3884">
      <w:pPr>
        <w:widowControl w:val="0"/>
        <w:pBdr>
          <w:top w:val="nil"/>
          <w:left w:val="nil"/>
          <w:bottom w:val="nil"/>
          <w:right w:val="nil"/>
          <w:between w:val="nil"/>
        </w:pBdr>
        <w:spacing w:after="0" w:line="240" w:lineRule="auto"/>
        <w:ind w:left="1412" w:firstLine="1"/>
        <w:jc w:val="both"/>
        <w:rPr>
          <w:rFonts w:ascii="Arial Narrow" w:eastAsia="Arial Narrow" w:hAnsi="Arial Narrow" w:cs="Arial Narrow"/>
          <w:i/>
          <w:sz w:val="20"/>
          <w:szCs w:val="20"/>
        </w:rPr>
      </w:pPr>
      <w:bookmarkStart w:id="1" w:name="_gjdgxs" w:colFirst="0" w:colLast="0"/>
      <w:bookmarkEnd w:id="1"/>
      <w:r>
        <w:rPr>
          <w:rFonts w:ascii="Arial Narrow" w:eastAsia="Arial Narrow" w:hAnsi="Arial Narrow" w:cs="Arial Narrow"/>
          <w:i/>
          <w:sz w:val="20"/>
          <w:szCs w:val="20"/>
        </w:rPr>
        <w:t>Penalidad diaria =</w:t>
      </w:r>
      <w:r>
        <w:rPr>
          <w:rFonts w:ascii="Arial Narrow" w:eastAsia="Arial Narrow" w:hAnsi="Arial Narrow" w:cs="Arial Narrow"/>
          <w:i/>
          <w:sz w:val="20"/>
          <w:szCs w:val="20"/>
        </w:rPr>
        <w:tab/>
      </w:r>
      <w:r>
        <w:rPr>
          <w:rFonts w:ascii="Arial Narrow" w:eastAsia="Arial Narrow" w:hAnsi="Arial Narrow" w:cs="Arial Narrow"/>
          <w:i/>
          <w:sz w:val="20"/>
          <w:szCs w:val="20"/>
          <w:u w:val="single"/>
        </w:rPr>
        <w:t>0.10   x   monto</w:t>
      </w:r>
    </w:p>
    <w:p w:rsidR="00CE2CF3" w:rsidRDefault="00AC3884">
      <w:pPr>
        <w:widowControl w:val="0"/>
        <w:pBdr>
          <w:top w:val="nil"/>
          <w:left w:val="nil"/>
          <w:bottom w:val="nil"/>
          <w:right w:val="nil"/>
          <w:between w:val="nil"/>
        </w:pBdr>
        <w:spacing w:after="0" w:line="240" w:lineRule="auto"/>
        <w:ind w:left="2825" w:firstLine="5"/>
        <w:jc w:val="both"/>
        <w:rPr>
          <w:rFonts w:ascii="Arial Narrow" w:eastAsia="Arial Narrow" w:hAnsi="Arial Narrow" w:cs="Arial Narrow"/>
          <w:i/>
          <w:sz w:val="20"/>
          <w:szCs w:val="20"/>
        </w:rPr>
      </w:pPr>
      <w:r>
        <w:rPr>
          <w:rFonts w:ascii="Arial Narrow" w:eastAsia="Arial Narrow" w:hAnsi="Arial Narrow" w:cs="Arial Narrow"/>
          <w:i/>
          <w:sz w:val="20"/>
          <w:szCs w:val="20"/>
        </w:rPr>
        <w:t>F x plazo en días</w:t>
      </w:r>
    </w:p>
    <w:p w:rsidR="00CE2CF3" w:rsidRDefault="00CE2CF3">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p>
    <w:p w:rsidR="00CE2CF3" w:rsidRDefault="00AC3884">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r>
        <w:rPr>
          <w:rFonts w:ascii="Arial Narrow" w:eastAsia="Arial Narrow" w:hAnsi="Arial Narrow" w:cs="Arial Narrow"/>
          <w:i/>
          <w:sz w:val="20"/>
          <w:szCs w:val="20"/>
        </w:rPr>
        <w:t>Donde F tiene los siguientes valores:</w:t>
      </w:r>
    </w:p>
    <w:p w:rsidR="00CE2CF3" w:rsidRDefault="00AC3884">
      <w:pPr>
        <w:widowControl w:val="0"/>
        <w:pBdr>
          <w:top w:val="nil"/>
          <w:left w:val="nil"/>
          <w:bottom w:val="nil"/>
          <w:right w:val="nil"/>
          <w:between w:val="nil"/>
        </w:pBdr>
        <w:spacing w:after="0" w:line="240" w:lineRule="auto"/>
        <w:ind w:left="708" w:hanging="2"/>
        <w:jc w:val="both"/>
        <w:rPr>
          <w:rFonts w:ascii="Arial Narrow" w:eastAsia="Arial Narrow" w:hAnsi="Arial Narrow" w:cs="Arial Narrow"/>
          <w:i/>
          <w:sz w:val="20"/>
          <w:szCs w:val="20"/>
        </w:rPr>
      </w:pPr>
      <w:r>
        <w:rPr>
          <w:rFonts w:ascii="Arial Narrow" w:eastAsia="Arial Narrow" w:hAnsi="Arial Narrow" w:cs="Arial Narrow"/>
          <w:i/>
          <w:sz w:val="20"/>
          <w:szCs w:val="20"/>
        </w:rPr>
        <w:t>Para plazos menores o iguales a sesenta (60) días, para bienes, servicios en general, consultorías y ejecución de obras: F = 0.40.</w:t>
      </w:r>
    </w:p>
    <w:p w:rsidR="00CE2CF3" w:rsidRDefault="00CE2CF3">
      <w:pPr>
        <w:widowControl w:val="0"/>
        <w:pBdr>
          <w:top w:val="nil"/>
          <w:left w:val="nil"/>
          <w:bottom w:val="nil"/>
          <w:right w:val="nil"/>
          <w:between w:val="nil"/>
        </w:pBdr>
        <w:spacing w:after="0" w:line="240" w:lineRule="auto"/>
        <w:ind w:left="1080" w:hanging="720"/>
        <w:jc w:val="both"/>
        <w:rPr>
          <w:rFonts w:ascii="Arial Narrow" w:eastAsia="Arial Narrow" w:hAnsi="Arial Narrow" w:cs="Arial Narrow"/>
          <w:i/>
          <w:color w:val="000099"/>
          <w:sz w:val="19"/>
          <w:szCs w:val="19"/>
        </w:rPr>
      </w:pPr>
    </w:p>
    <w:p w:rsidR="00CE2CF3" w:rsidRDefault="00AC3884">
      <w:pPr>
        <w:widowControl w:val="0"/>
        <w:numPr>
          <w:ilvl w:val="2"/>
          <w:numId w:val="14"/>
        </w:numPr>
        <w:pBdr>
          <w:top w:val="nil"/>
          <w:left w:val="nil"/>
          <w:bottom w:val="nil"/>
          <w:right w:val="nil"/>
          <w:between w:val="nil"/>
        </w:pBdr>
        <w:spacing w:after="0" w:line="240" w:lineRule="auto"/>
        <w:ind w:left="709"/>
        <w:jc w:val="both"/>
        <w:rPr>
          <w:rFonts w:ascii="Arial Narrow" w:eastAsia="Arial Narrow" w:hAnsi="Arial Narrow" w:cs="Arial Narrow"/>
          <w:b/>
          <w:i/>
          <w:color w:val="000000"/>
          <w:sz w:val="20"/>
          <w:szCs w:val="20"/>
        </w:rPr>
      </w:pPr>
      <w:r>
        <w:rPr>
          <w:rFonts w:ascii="Arial Narrow" w:eastAsia="Arial Narrow" w:hAnsi="Arial Narrow" w:cs="Arial Narrow"/>
          <w:b/>
          <w:i/>
          <w:color w:val="000000"/>
          <w:sz w:val="20"/>
          <w:szCs w:val="20"/>
        </w:rPr>
        <w:t>Consideraciones específicas</w:t>
      </w:r>
    </w:p>
    <w:p w:rsidR="00CE2CF3" w:rsidRDefault="00CE2CF3">
      <w:pPr>
        <w:widowControl w:val="0"/>
        <w:pBdr>
          <w:top w:val="nil"/>
          <w:left w:val="nil"/>
          <w:bottom w:val="nil"/>
          <w:right w:val="nil"/>
          <w:between w:val="nil"/>
        </w:pBdr>
        <w:spacing w:after="0" w:line="240" w:lineRule="auto"/>
        <w:ind w:left="927" w:hanging="720"/>
        <w:jc w:val="both"/>
        <w:rPr>
          <w:rFonts w:ascii="Arial Narrow" w:eastAsia="Arial Narrow" w:hAnsi="Arial Narrow" w:cs="Arial Narrow"/>
          <w:b/>
          <w:i/>
          <w:color w:val="000099"/>
          <w:sz w:val="19"/>
          <w:szCs w:val="19"/>
          <w:highlight w:val="yellow"/>
        </w:rPr>
      </w:pPr>
    </w:p>
    <w:p w:rsidR="00CE2CF3" w:rsidRDefault="00AC3884">
      <w:pPr>
        <w:widowControl w:val="0"/>
        <w:numPr>
          <w:ilvl w:val="0"/>
          <w:numId w:val="15"/>
        </w:numPr>
        <w:pBdr>
          <w:top w:val="nil"/>
          <w:left w:val="nil"/>
          <w:bottom w:val="nil"/>
          <w:right w:val="nil"/>
          <w:between w:val="nil"/>
        </w:pBdr>
        <w:spacing w:after="0" w:line="240" w:lineRule="auto"/>
        <w:jc w:val="both"/>
        <w:rPr>
          <w:rFonts w:ascii="Arial Narrow" w:eastAsia="Arial Narrow" w:hAnsi="Arial Narrow" w:cs="Arial Narrow"/>
          <w:b/>
          <w:i/>
          <w:color w:val="000000"/>
          <w:sz w:val="19"/>
          <w:szCs w:val="19"/>
        </w:rPr>
      </w:pPr>
      <w:r>
        <w:rPr>
          <w:rFonts w:ascii="Arial Narrow" w:eastAsia="Arial Narrow" w:hAnsi="Arial Narrow" w:cs="Arial Narrow"/>
          <w:b/>
          <w:i/>
          <w:color w:val="000000"/>
          <w:sz w:val="19"/>
          <w:szCs w:val="19"/>
        </w:rPr>
        <w:t xml:space="preserve">De la especialidad y categoría del consultor de obra </w:t>
      </w:r>
    </w:p>
    <w:p w:rsidR="00CE2CF3" w:rsidRDefault="00AC3884">
      <w:pPr>
        <w:widowControl w:val="0"/>
        <w:pBdr>
          <w:top w:val="nil"/>
          <w:left w:val="nil"/>
          <w:bottom w:val="nil"/>
          <w:right w:val="nil"/>
          <w:between w:val="nil"/>
        </w:pBdr>
        <w:spacing w:after="0" w:line="240" w:lineRule="auto"/>
        <w:ind w:left="927" w:hanging="720"/>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El consultor de obra debe contar con inscripción vigente en el RNP en la especialidad de  </w:t>
      </w:r>
      <w:r>
        <w:rPr>
          <w:rFonts w:ascii="Arial Narrow" w:eastAsia="Arial Narrow" w:hAnsi="Arial Narrow" w:cs="Arial Narrow"/>
          <w:b/>
          <w:i/>
          <w:color w:val="000000"/>
          <w:sz w:val="20"/>
          <w:szCs w:val="20"/>
        </w:rPr>
        <w:t>Consultoría de obras en edificaciones y afines</w:t>
      </w:r>
      <w:r>
        <w:rPr>
          <w:rFonts w:ascii="Arial Narrow" w:eastAsia="Arial Narrow" w:hAnsi="Arial Narrow" w:cs="Arial Narrow"/>
          <w:i/>
          <w:color w:val="000000"/>
          <w:sz w:val="20"/>
          <w:szCs w:val="20"/>
        </w:rPr>
        <w:t xml:space="preserve"> y en la categoría </w:t>
      </w:r>
      <w:r>
        <w:rPr>
          <w:rFonts w:ascii="Arial Narrow" w:eastAsia="Arial Narrow" w:hAnsi="Arial Narrow" w:cs="Arial Narrow"/>
          <w:b/>
          <w:i/>
          <w:color w:val="000000"/>
          <w:sz w:val="20"/>
          <w:szCs w:val="20"/>
        </w:rPr>
        <w:t>B</w:t>
      </w:r>
      <w:r>
        <w:rPr>
          <w:rFonts w:ascii="Arial Narrow" w:eastAsia="Arial Narrow" w:hAnsi="Arial Narrow" w:cs="Arial Narrow"/>
          <w:i/>
          <w:color w:val="000000"/>
          <w:sz w:val="20"/>
          <w:szCs w:val="20"/>
        </w:rPr>
        <w:t xml:space="preserve"> o superior.</w:t>
      </w:r>
      <w:r>
        <w:rPr>
          <w:rFonts w:ascii="Arial Narrow" w:eastAsia="Arial Narrow" w:hAnsi="Arial Narrow" w:cs="Arial Narrow"/>
          <w:i/>
          <w:color w:val="000000"/>
          <w:sz w:val="20"/>
          <w:szCs w:val="20"/>
          <w:vertAlign w:val="superscript"/>
        </w:rPr>
        <w:t xml:space="preserve"> </w:t>
      </w:r>
    </w:p>
    <w:p w:rsidR="00CE2CF3" w:rsidRDefault="00AC3884">
      <w:pPr>
        <w:widowControl w:val="0"/>
        <w:pBdr>
          <w:top w:val="nil"/>
          <w:left w:val="nil"/>
          <w:bottom w:val="nil"/>
          <w:right w:val="nil"/>
          <w:between w:val="nil"/>
        </w:pBdr>
        <w:spacing w:after="0" w:line="240" w:lineRule="auto"/>
        <w:ind w:left="927" w:hanging="720"/>
        <w:jc w:val="both"/>
        <w:rPr>
          <w:rFonts w:ascii="Arial Narrow" w:eastAsia="Arial Narrow" w:hAnsi="Arial Narrow" w:cs="Arial Narrow"/>
          <w:b/>
          <w:i/>
          <w:color w:val="000000"/>
          <w:sz w:val="20"/>
          <w:szCs w:val="20"/>
        </w:rPr>
      </w:pPr>
      <w:r>
        <w:rPr>
          <w:rFonts w:ascii="Arial Narrow" w:eastAsia="Arial Narrow" w:hAnsi="Arial Narrow" w:cs="Arial Narrow"/>
          <w:i/>
          <w:color w:val="000000"/>
          <w:sz w:val="20"/>
          <w:szCs w:val="20"/>
          <w:vertAlign w:val="superscript"/>
        </w:rPr>
        <w:t xml:space="preserve"> </w:t>
      </w:r>
    </w:p>
    <w:p w:rsidR="00CE2CF3" w:rsidRDefault="00AC3884">
      <w:pPr>
        <w:widowControl w:val="0"/>
        <w:numPr>
          <w:ilvl w:val="0"/>
          <w:numId w:val="15"/>
        </w:numPr>
        <w:pBdr>
          <w:top w:val="nil"/>
          <w:left w:val="nil"/>
          <w:bottom w:val="nil"/>
          <w:right w:val="nil"/>
          <w:between w:val="nil"/>
        </w:pBdr>
        <w:spacing w:after="0" w:line="240" w:lineRule="auto"/>
        <w:jc w:val="both"/>
        <w:rPr>
          <w:rFonts w:ascii="Arial Narrow" w:eastAsia="Arial Narrow" w:hAnsi="Arial Narrow" w:cs="Arial Narrow"/>
          <w:b/>
          <w:i/>
          <w:color w:val="000000"/>
          <w:sz w:val="20"/>
          <w:szCs w:val="20"/>
        </w:rPr>
      </w:pPr>
      <w:r>
        <w:rPr>
          <w:rFonts w:ascii="Arial Narrow" w:eastAsia="Arial Narrow" w:hAnsi="Arial Narrow" w:cs="Arial Narrow"/>
          <w:b/>
          <w:i/>
          <w:color w:val="000000"/>
          <w:sz w:val="20"/>
          <w:szCs w:val="20"/>
        </w:rPr>
        <w:t>Del personal</w:t>
      </w:r>
    </w:p>
    <w:p w:rsidR="00CE2CF3" w:rsidRDefault="00AC3884">
      <w:pPr>
        <w:widowControl w:val="0"/>
        <w:numPr>
          <w:ilvl w:val="0"/>
          <w:numId w:val="6"/>
        </w:numPr>
        <w:pBdr>
          <w:top w:val="nil"/>
          <w:left w:val="nil"/>
          <w:bottom w:val="nil"/>
          <w:right w:val="nil"/>
          <w:between w:val="nil"/>
        </w:pBdr>
        <w:spacing w:after="0" w:line="240" w:lineRule="auto"/>
        <w:jc w:val="both"/>
        <w:rPr>
          <w:i/>
          <w:sz w:val="20"/>
          <w:szCs w:val="20"/>
        </w:rPr>
      </w:pPr>
      <w:r>
        <w:rPr>
          <w:rFonts w:ascii="Arial Narrow" w:eastAsia="Arial Narrow" w:hAnsi="Arial Narrow" w:cs="Arial Narrow"/>
          <w:i/>
          <w:color w:val="000000"/>
          <w:sz w:val="20"/>
          <w:szCs w:val="20"/>
        </w:rPr>
        <w:t xml:space="preserve">Se debe consignar el </w:t>
      </w:r>
      <w:r>
        <w:rPr>
          <w:rFonts w:ascii="Arial Narrow" w:eastAsia="Arial Narrow" w:hAnsi="Arial Narrow" w:cs="Arial Narrow"/>
          <w:b/>
          <w:i/>
          <w:color w:val="000000"/>
          <w:sz w:val="20"/>
          <w:szCs w:val="20"/>
        </w:rPr>
        <w:t>personal</w:t>
      </w:r>
      <w:r>
        <w:rPr>
          <w:rFonts w:ascii="Arial Narrow" w:eastAsia="Arial Narrow" w:hAnsi="Arial Narrow" w:cs="Arial Narrow"/>
          <w:i/>
          <w:color w:val="000000"/>
          <w:sz w:val="20"/>
          <w:szCs w:val="20"/>
        </w:rPr>
        <w:t xml:space="preserve"> necesario para la ejecución de la prestación, detallando su perfil mínimo y cargo, así como las actividades a desarrollar. Asimismo, se debe clasificar al </w:t>
      </w:r>
      <w:r>
        <w:rPr>
          <w:rFonts w:ascii="Arial Narrow" w:eastAsia="Arial Narrow" w:hAnsi="Arial Narrow" w:cs="Arial Narrow"/>
          <w:b/>
          <w:i/>
          <w:color w:val="000000"/>
          <w:sz w:val="20"/>
          <w:szCs w:val="20"/>
        </w:rPr>
        <w:t>personal clave</w:t>
      </w:r>
      <w:r>
        <w:rPr>
          <w:rFonts w:ascii="Arial Narrow" w:eastAsia="Arial Narrow" w:hAnsi="Arial Narrow" w:cs="Arial Narrow"/>
          <w:i/>
          <w:color w:val="000000"/>
          <w:sz w:val="20"/>
          <w:szCs w:val="20"/>
        </w:rPr>
        <w:t xml:space="preserve"> para la ejecución de la consultoría de obra, esto es, aquél que resulta esencial para la ejecución de la prestación, como es el caso del jefe del proyecto para la elaboración del expediente técnico o supervisor de obra.</w:t>
      </w:r>
    </w:p>
    <w:p w:rsidR="00CE2CF3" w:rsidRDefault="00CE2CF3">
      <w:pPr>
        <w:widowControl w:val="0"/>
        <w:pBdr>
          <w:top w:val="nil"/>
          <w:left w:val="nil"/>
          <w:bottom w:val="nil"/>
          <w:right w:val="nil"/>
          <w:between w:val="nil"/>
        </w:pBdr>
        <w:spacing w:after="0" w:line="240" w:lineRule="auto"/>
        <w:ind w:left="1287" w:hanging="720"/>
        <w:jc w:val="both"/>
        <w:rPr>
          <w:rFonts w:ascii="Arial Narrow" w:eastAsia="Arial Narrow" w:hAnsi="Arial Narrow" w:cs="Arial Narrow"/>
          <w:i/>
          <w:color w:val="000000"/>
          <w:sz w:val="20"/>
          <w:szCs w:val="20"/>
        </w:rPr>
      </w:pPr>
    </w:p>
    <w:tbl>
      <w:tblPr>
        <w:tblStyle w:val="a2"/>
        <w:tblW w:w="7707" w:type="dxa"/>
        <w:tblInd w:w="13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573"/>
        <w:gridCol w:w="1818"/>
        <w:gridCol w:w="4316"/>
      </w:tblGrid>
      <w:tr w:rsidR="00CE2CF3">
        <w:tc>
          <w:tcPr>
            <w:tcW w:w="7707" w:type="dxa"/>
            <w:gridSpan w:val="3"/>
            <w:tcBorders>
              <w:top w:val="single" w:sz="4" w:space="0" w:color="000000"/>
              <w:left w:val="single" w:sz="4" w:space="0" w:color="000000"/>
              <w:bottom w:val="single" w:sz="4" w:space="0" w:color="000000"/>
              <w:right w:val="single" w:sz="4" w:space="0" w:color="000000"/>
            </w:tcBorders>
          </w:tcPr>
          <w:p w:rsidR="00CE2CF3" w:rsidRDefault="00AC3884">
            <w:pPr>
              <w:widowControl w:val="0"/>
              <w:jc w:val="center"/>
              <w:rPr>
                <w:rFonts w:ascii="Arial Narrow" w:eastAsia="Arial Narrow" w:hAnsi="Arial Narrow" w:cs="Arial Narrow"/>
                <w:b/>
                <w:i/>
              </w:rPr>
            </w:pPr>
            <w:r>
              <w:rPr>
                <w:rFonts w:ascii="Arial Narrow" w:eastAsia="Arial Narrow" w:hAnsi="Arial Narrow" w:cs="Arial Narrow"/>
                <w:b/>
                <w:i/>
              </w:rPr>
              <w:t>Personal clave</w:t>
            </w:r>
          </w:p>
        </w:tc>
      </w:tr>
      <w:tr w:rsidR="00CE2CF3">
        <w:tc>
          <w:tcPr>
            <w:tcW w:w="1573"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center"/>
              <w:rPr>
                <w:rFonts w:ascii="Arial Narrow" w:eastAsia="Arial Narrow" w:hAnsi="Arial Narrow" w:cs="Arial Narrow"/>
                <w:b/>
                <w:i/>
              </w:rPr>
            </w:pPr>
            <w:r>
              <w:rPr>
                <w:rFonts w:ascii="Arial Narrow" w:eastAsia="Arial Narrow" w:hAnsi="Arial Narrow" w:cs="Arial Narrow"/>
                <w:b/>
                <w:i/>
              </w:rPr>
              <w:t>Cargo</w:t>
            </w:r>
          </w:p>
        </w:tc>
        <w:tc>
          <w:tcPr>
            <w:tcW w:w="1818"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center"/>
              <w:rPr>
                <w:rFonts w:ascii="Arial Narrow" w:eastAsia="Arial Narrow" w:hAnsi="Arial Narrow" w:cs="Arial Narrow"/>
                <w:b/>
                <w:i/>
              </w:rPr>
            </w:pPr>
            <w:r>
              <w:rPr>
                <w:rFonts w:ascii="Arial Narrow" w:eastAsia="Arial Narrow" w:hAnsi="Arial Narrow" w:cs="Arial Narrow"/>
                <w:b/>
                <w:i/>
              </w:rPr>
              <w:t>Profesión</w:t>
            </w:r>
          </w:p>
        </w:tc>
        <w:tc>
          <w:tcPr>
            <w:tcW w:w="4316"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center"/>
              <w:rPr>
                <w:rFonts w:ascii="Arial Narrow" w:eastAsia="Arial Narrow" w:hAnsi="Arial Narrow" w:cs="Arial Narrow"/>
                <w:b/>
                <w:i/>
              </w:rPr>
            </w:pPr>
            <w:r>
              <w:rPr>
                <w:rFonts w:ascii="Arial Narrow" w:eastAsia="Arial Narrow" w:hAnsi="Arial Narrow" w:cs="Arial Narrow"/>
                <w:b/>
                <w:i/>
              </w:rPr>
              <w:t>Experiencia</w:t>
            </w:r>
          </w:p>
        </w:tc>
      </w:tr>
      <w:tr w:rsidR="00CE2CF3">
        <w:tc>
          <w:tcPr>
            <w:tcW w:w="1573"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Jefe del proyecto</w:t>
            </w:r>
          </w:p>
        </w:tc>
        <w:tc>
          <w:tcPr>
            <w:tcW w:w="1818"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Ingeniero Civil y/o Arquitecto</w:t>
            </w:r>
          </w:p>
        </w:tc>
        <w:tc>
          <w:tcPr>
            <w:tcW w:w="4316"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Experiencia no menor (18) meses haber participado como jefe de Proyecto o Responsable de elaboración de Estudios Definitivos (Expedientes Técnicos) de Obras similares que se computa desde la colegiatura.</w:t>
            </w:r>
          </w:p>
        </w:tc>
      </w:tr>
      <w:tr w:rsidR="00CE2CF3">
        <w:tc>
          <w:tcPr>
            <w:tcW w:w="7707" w:type="dxa"/>
            <w:gridSpan w:val="3"/>
            <w:tcBorders>
              <w:top w:val="single" w:sz="4" w:space="0" w:color="000000"/>
              <w:left w:val="single" w:sz="4" w:space="0" w:color="000000"/>
              <w:bottom w:val="single" w:sz="4" w:space="0" w:color="000000"/>
              <w:right w:val="single" w:sz="4" w:space="0" w:color="000000"/>
            </w:tcBorders>
          </w:tcPr>
          <w:p w:rsidR="00CE2CF3" w:rsidRDefault="00AC3884">
            <w:pPr>
              <w:widowControl w:val="0"/>
              <w:jc w:val="center"/>
              <w:rPr>
                <w:rFonts w:ascii="Arial Narrow" w:eastAsia="Arial Narrow" w:hAnsi="Arial Narrow" w:cs="Arial Narrow"/>
                <w:i/>
              </w:rPr>
            </w:pPr>
            <w:r>
              <w:rPr>
                <w:rFonts w:ascii="Arial Narrow" w:eastAsia="Arial Narrow" w:hAnsi="Arial Narrow" w:cs="Arial Narrow"/>
                <w:b/>
                <w:i/>
              </w:rPr>
              <w:t xml:space="preserve">Otro personal </w:t>
            </w:r>
          </w:p>
        </w:tc>
      </w:tr>
      <w:tr w:rsidR="00CE2CF3">
        <w:tc>
          <w:tcPr>
            <w:tcW w:w="1573" w:type="dxa"/>
            <w:tcBorders>
              <w:top w:val="single" w:sz="4" w:space="0" w:color="000000"/>
              <w:left w:val="single" w:sz="4" w:space="0" w:color="000000"/>
              <w:bottom w:val="single" w:sz="4" w:space="0" w:color="000000"/>
              <w:right w:val="single" w:sz="4" w:space="0" w:color="000000"/>
            </w:tcBorders>
          </w:tcPr>
          <w:p w:rsidR="00CE2CF3" w:rsidRDefault="00AC3884">
            <w:pPr>
              <w:jc w:val="center"/>
              <w:rPr>
                <w:rFonts w:ascii="Arial Narrow" w:eastAsia="Arial Narrow" w:hAnsi="Arial Narrow" w:cs="Arial Narrow"/>
                <w:i/>
              </w:rPr>
            </w:pPr>
            <w:r>
              <w:rPr>
                <w:rFonts w:ascii="Arial Narrow" w:eastAsia="Arial Narrow" w:hAnsi="Arial Narrow" w:cs="Arial Narrow"/>
                <w:b/>
                <w:i/>
              </w:rPr>
              <w:t>Cargo</w:t>
            </w:r>
          </w:p>
        </w:tc>
        <w:tc>
          <w:tcPr>
            <w:tcW w:w="1818" w:type="dxa"/>
            <w:tcBorders>
              <w:top w:val="single" w:sz="4" w:space="0" w:color="000000"/>
              <w:left w:val="single" w:sz="4" w:space="0" w:color="000000"/>
              <w:bottom w:val="single" w:sz="4" w:space="0" w:color="000000"/>
              <w:right w:val="single" w:sz="4" w:space="0" w:color="000000"/>
            </w:tcBorders>
          </w:tcPr>
          <w:p w:rsidR="00CE2CF3" w:rsidRDefault="00AC3884">
            <w:pPr>
              <w:jc w:val="center"/>
              <w:rPr>
                <w:rFonts w:ascii="Arial Narrow" w:eastAsia="Arial Narrow" w:hAnsi="Arial Narrow" w:cs="Arial Narrow"/>
                <w:b/>
                <w:i/>
              </w:rPr>
            </w:pPr>
            <w:r>
              <w:rPr>
                <w:rFonts w:ascii="Arial Narrow" w:eastAsia="Arial Narrow" w:hAnsi="Arial Narrow" w:cs="Arial Narrow"/>
                <w:b/>
                <w:i/>
              </w:rPr>
              <w:t>Profesión</w:t>
            </w:r>
          </w:p>
        </w:tc>
        <w:tc>
          <w:tcPr>
            <w:tcW w:w="4316"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center"/>
              <w:rPr>
                <w:rFonts w:ascii="Arial Narrow" w:eastAsia="Arial Narrow" w:hAnsi="Arial Narrow" w:cs="Arial Narrow"/>
                <w:i/>
              </w:rPr>
            </w:pPr>
            <w:r>
              <w:rPr>
                <w:rFonts w:ascii="Arial Narrow" w:eastAsia="Arial Narrow" w:hAnsi="Arial Narrow" w:cs="Arial Narrow"/>
                <w:b/>
                <w:i/>
              </w:rPr>
              <w:t>Experiencia</w:t>
            </w:r>
          </w:p>
        </w:tc>
      </w:tr>
      <w:tr w:rsidR="00CE2CF3">
        <w:tc>
          <w:tcPr>
            <w:tcW w:w="1573"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lastRenderedPageBreak/>
              <w:t>Especialista en Arquitectura</w:t>
            </w:r>
          </w:p>
        </w:tc>
        <w:tc>
          <w:tcPr>
            <w:tcW w:w="1818"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Arquitecto</w:t>
            </w:r>
          </w:p>
        </w:tc>
        <w:tc>
          <w:tcPr>
            <w:tcW w:w="4316"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Experiencia no menor (12) meses haber participado como Especialista en Arquitectura o Especialista en Diseño Arquitectónico o Responsable de Proyecto Arquitectónico en elaboración de Estudios Definitivos (Expedientes Técnicos) de Obras similares que se computa desde la colegiatura.</w:t>
            </w:r>
          </w:p>
        </w:tc>
      </w:tr>
      <w:tr w:rsidR="00CE2CF3">
        <w:tc>
          <w:tcPr>
            <w:tcW w:w="1573"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Especialista en Estructuras</w:t>
            </w:r>
          </w:p>
        </w:tc>
        <w:tc>
          <w:tcPr>
            <w:tcW w:w="1818"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Ingeniero Civil</w:t>
            </w:r>
          </w:p>
        </w:tc>
        <w:tc>
          <w:tcPr>
            <w:tcW w:w="4316"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Experiencia no menor (12) meses haber participado como especialista en estructuras en la elaboración de Estudios Definitivos (Expedientes Técnicos) de Obras similares que se computa desde la colegiatura.</w:t>
            </w:r>
          </w:p>
        </w:tc>
      </w:tr>
      <w:tr w:rsidR="00CE2CF3">
        <w:tc>
          <w:tcPr>
            <w:tcW w:w="1573"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Especialista en Instalaciones Eléctricas</w:t>
            </w:r>
          </w:p>
        </w:tc>
        <w:tc>
          <w:tcPr>
            <w:tcW w:w="1818"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Ingeniero Electricista y/o Ingeniero Mecánico Electricista</w:t>
            </w:r>
          </w:p>
        </w:tc>
        <w:tc>
          <w:tcPr>
            <w:tcW w:w="4316"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Experiencia no menor (12) meses haber participado como especialista en Instalaciones Eléctricas o Instalaciones Electromecánicas en la elaboración de Estudios Definitivos (Expedientes Técnicos) de Obras similares que se computa desde la colegiatura.</w:t>
            </w:r>
          </w:p>
        </w:tc>
      </w:tr>
      <w:tr w:rsidR="00CE2CF3">
        <w:tc>
          <w:tcPr>
            <w:tcW w:w="1573"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Especialista en Instalaciones Sanitarias</w:t>
            </w:r>
          </w:p>
        </w:tc>
        <w:tc>
          <w:tcPr>
            <w:tcW w:w="1818"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Ingeniero Sanitario y/o Ingeniero Civil</w:t>
            </w:r>
          </w:p>
        </w:tc>
        <w:tc>
          <w:tcPr>
            <w:tcW w:w="4316"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Experiencia no menor (12) meses haber participado como especialista en Instalaciones Sanitarias en la elaboración de Estudios Definitivos (Expedientes Técnicos) de Obras similares que se computa desde la colegiatura.</w:t>
            </w:r>
          </w:p>
        </w:tc>
      </w:tr>
      <w:tr w:rsidR="00DD76D0">
        <w:tc>
          <w:tcPr>
            <w:tcW w:w="1573" w:type="dxa"/>
            <w:tcBorders>
              <w:top w:val="single" w:sz="4" w:space="0" w:color="000000"/>
              <w:left w:val="single" w:sz="4" w:space="0" w:color="000000"/>
              <w:bottom w:val="single" w:sz="4" w:space="0" w:color="000000"/>
              <w:right w:val="single" w:sz="4" w:space="0" w:color="000000"/>
            </w:tcBorders>
          </w:tcPr>
          <w:p w:rsidR="00DD76D0" w:rsidRDefault="00DD76D0" w:rsidP="00DD76D0">
            <w:pPr>
              <w:widowControl w:val="0"/>
              <w:jc w:val="both"/>
              <w:rPr>
                <w:rFonts w:ascii="Arial Narrow" w:eastAsia="Arial Narrow" w:hAnsi="Arial Narrow" w:cs="Arial Narrow"/>
                <w:i/>
              </w:rPr>
            </w:pPr>
            <w:r>
              <w:rPr>
                <w:rFonts w:ascii="Arial Narrow" w:eastAsia="Arial Narrow" w:hAnsi="Arial Narrow" w:cs="Arial Narrow"/>
                <w:i/>
              </w:rPr>
              <w:t>Especialista en Impacto Ambiental</w:t>
            </w:r>
          </w:p>
        </w:tc>
        <w:tc>
          <w:tcPr>
            <w:tcW w:w="1818" w:type="dxa"/>
            <w:tcBorders>
              <w:top w:val="single" w:sz="4" w:space="0" w:color="000000"/>
              <w:left w:val="single" w:sz="4" w:space="0" w:color="000000"/>
              <w:bottom w:val="single" w:sz="4" w:space="0" w:color="000000"/>
              <w:right w:val="single" w:sz="4" w:space="0" w:color="000000"/>
            </w:tcBorders>
          </w:tcPr>
          <w:p w:rsidR="00DD76D0" w:rsidRDefault="00DD76D0" w:rsidP="00DD76D0">
            <w:pPr>
              <w:widowControl w:val="0"/>
              <w:jc w:val="both"/>
              <w:rPr>
                <w:rFonts w:ascii="Arial Narrow" w:eastAsia="Arial Narrow" w:hAnsi="Arial Narrow" w:cs="Arial Narrow"/>
                <w:i/>
              </w:rPr>
            </w:pPr>
            <w:r>
              <w:rPr>
                <w:rFonts w:ascii="Arial Narrow" w:eastAsia="Arial Narrow" w:hAnsi="Arial Narrow" w:cs="Arial Narrow"/>
                <w:i/>
              </w:rPr>
              <w:t>Ingeniero Ambiental, Ingeniero Civil y/o Ingeniero Agrónomo</w:t>
            </w:r>
          </w:p>
        </w:tc>
        <w:tc>
          <w:tcPr>
            <w:tcW w:w="4316" w:type="dxa"/>
            <w:tcBorders>
              <w:top w:val="single" w:sz="4" w:space="0" w:color="000000"/>
              <w:left w:val="single" w:sz="4" w:space="0" w:color="000000"/>
              <w:bottom w:val="single" w:sz="4" w:space="0" w:color="000000"/>
              <w:right w:val="single" w:sz="4" w:space="0" w:color="000000"/>
            </w:tcBorders>
          </w:tcPr>
          <w:p w:rsidR="00DD76D0" w:rsidRDefault="00DD76D0" w:rsidP="00DD76D0">
            <w:pPr>
              <w:widowControl w:val="0"/>
              <w:jc w:val="both"/>
              <w:rPr>
                <w:rFonts w:ascii="Arial Narrow" w:eastAsia="Arial Narrow" w:hAnsi="Arial Narrow" w:cs="Arial Narrow"/>
                <w:i/>
              </w:rPr>
            </w:pPr>
            <w:r>
              <w:rPr>
                <w:rFonts w:ascii="Arial Narrow" w:eastAsia="Arial Narrow" w:hAnsi="Arial Narrow" w:cs="Arial Narrow"/>
                <w:i/>
              </w:rPr>
              <w:t>Experiencia no menor (12) meses haber participado como especialista en temas ambientales en la elaboración de Estudios Definitivos (Expedientes Técnicos) de Obras similares que se computa desde la colegiatura.</w:t>
            </w:r>
          </w:p>
          <w:p w:rsidR="00DD76D0" w:rsidRDefault="00DD76D0" w:rsidP="00DD76D0">
            <w:pPr>
              <w:widowControl w:val="0"/>
              <w:jc w:val="both"/>
              <w:rPr>
                <w:rFonts w:ascii="Arial Narrow" w:eastAsia="Arial Narrow" w:hAnsi="Arial Narrow" w:cs="Arial Narrow"/>
                <w:i/>
              </w:rPr>
            </w:pPr>
          </w:p>
        </w:tc>
      </w:tr>
    </w:tbl>
    <w:p w:rsidR="00CE2CF3" w:rsidRDefault="00CE2CF3">
      <w:pPr>
        <w:widowControl w:val="0"/>
        <w:spacing w:after="0" w:line="240" w:lineRule="auto"/>
        <w:ind w:left="567"/>
        <w:jc w:val="both"/>
        <w:rPr>
          <w:rFonts w:ascii="Arial Narrow" w:eastAsia="Arial Narrow" w:hAnsi="Arial Narrow" w:cs="Arial Narrow"/>
          <w:i/>
          <w:sz w:val="20"/>
          <w:szCs w:val="20"/>
        </w:rPr>
      </w:pPr>
    </w:p>
    <w:p w:rsidR="00CE2CF3" w:rsidRDefault="00AC3884">
      <w:pPr>
        <w:widowControl w:val="0"/>
        <w:numPr>
          <w:ilvl w:val="0"/>
          <w:numId w:val="15"/>
        </w:numPr>
        <w:pBdr>
          <w:top w:val="nil"/>
          <w:left w:val="nil"/>
          <w:bottom w:val="nil"/>
          <w:right w:val="nil"/>
          <w:between w:val="nil"/>
        </w:pBdr>
        <w:spacing w:after="0" w:line="240" w:lineRule="auto"/>
        <w:jc w:val="both"/>
        <w:rPr>
          <w:rFonts w:ascii="Arial Narrow" w:eastAsia="Arial Narrow" w:hAnsi="Arial Narrow" w:cs="Arial Narrow"/>
          <w:b/>
          <w:i/>
          <w:color w:val="000000"/>
          <w:sz w:val="20"/>
          <w:szCs w:val="20"/>
        </w:rPr>
      </w:pPr>
      <w:r>
        <w:rPr>
          <w:rFonts w:ascii="Arial Narrow" w:eastAsia="Arial Narrow" w:hAnsi="Arial Narrow" w:cs="Arial Narrow"/>
          <w:b/>
          <w:i/>
          <w:color w:val="000000"/>
          <w:sz w:val="20"/>
          <w:szCs w:val="20"/>
        </w:rPr>
        <w:t>Del equipamiento</w:t>
      </w:r>
    </w:p>
    <w:p w:rsidR="00CE2CF3" w:rsidRDefault="00AC3884">
      <w:pPr>
        <w:widowControl w:val="0"/>
        <w:numPr>
          <w:ilvl w:val="0"/>
          <w:numId w:val="8"/>
        </w:numPr>
        <w:pBdr>
          <w:top w:val="nil"/>
          <w:left w:val="nil"/>
          <w:bottom w:val="nil"/>
          <w:right w:val="nil"/>
          <w:between w:val="nil"/>
        </w:pBdr>
        <w:spacing w:after="0" w:line="240" w:lineRule="auto"/>
        <w:jc w:val="both"/>
        <w:rPr>
          <w:i/>
          <w:sz w:val="20"/>
          <w:szCs w:val="20"/>
        </w:rPr>
      </w:pPr>
      <w:r>
        <w:rPr>
          <w:rFonts w:ascii="Arial Narrow" w:eastAsia="Arial Narrow" w:hAnsi="Arial Narrow" w:cs="Arial Narrow"/>
          <w:i/>
          <w:color w:val="000000"/>
          <w:sz w:val="20"/>
          <w:szCs w:val="20"/>
        </w:rPr>
        <w:t>El postor debe contar con el siguiente equipamiento:</w:t>
      </w:r>
    </w:p>
    <w:p w:rsidR="00CE2CF3" w:rsidRDefault="00AC3884">
      <w:pPr>
        <w:widowControl w:val="0"/>
        <w:pBdr>
          <w:top w:val="nil"/>
          <w:left w:val="nil"/>
          <w:bottom w:val="nil"/>
          <w:right w:val="nil"/>
          <w:between w:val="nil"/>
        </w:pBdr>
        <w:spacing w:after="0" w:line="240" w:lineRule="auto"/>
        <w:ind w:left="1287" w:hanging="720"/>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(02) Equipo de Computación (Laptop y/o Computadora de escritorio)</w:t>
      </w:r>
    </w:p>
    <w:p w:rsidR="00CE2CF3" w:rsidRDefault="00AC3884">
      <w:pPr>
        <w:widowControl w:val="0"/>
        <w:pBdr>
          <w:top w:val="nil"/>
          <w:left w:val="nil"/>
          <w:bottom w:val="nil"/>
          <w:right w:val="nil"/>
          <w:between w:val="nil"/>
        </w:pBdr>
        <w:spacing w:after="0" w:line="240" w:lineRule="auto"/>
        <w:ind w:left="1287" w:hanging="720"/>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(01) Equipos de impresión formato ancho (plotter).</w:t>
      </w:r>
    </w:p>
    <w:p w:rsidR="00CE2CF3" w:rsidRDefault="00AC3884">
      <w:pPr>
        <w:widowControl w:val="0"/>
        <w:pBdr>
          <w:top w:val="nil"/>
          <w:left w:val="nil"/>
          <w:bottom w:val="nil"/>
          <w:right w:val="nil"/>
          <w:between w:val="nil"/>
        </w:pBdr>
        <w:spacing w:after="0" w:line="240" w:lineRule="auto"/>
        <w:ind w:left="1287" w:hanging="720"/>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(01) Fotocopiadora</w:t>
      </w:r>
    </w:p>
    <w:p w:rsidR="00CE2CF3" w:rsidRDefault="00AC3884">
      <w:pPr>
        <w:widowControl w:val="0"/>
        <w:pBdr>
          <w:top w:val="nil"/>
          <w:left w:val="nil"/>
          <w:bottom w:val="nil"/>
          <w:right w:val="nil"/>
          <w:between w:val="nil"/>
        </w:pBdr>
        <w:spacing w:after="0" w:line="240" w:lineRule="auto"/>
        <w:ind w:left="1287" w:hanging="720"/>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(01) GPS</w:t>
      </w:r>
    </w:p>
    <w:p w:rsidR="00CE2CF3" w:rsidRDefault="00AC3884">
      <w:pPr>
        <w:widowControl w:val="0"/>
        <w:pBdr>
          <w:top w:val="nil"/>
          <w:left w:val="nil"/>
          <w:bottom w:val="nil"/>
          <w:right w:val="nil"/>
          <w:between w:val="nil"/>
        </w:pBdr>
        <w:spacing w:after="0" w:line="240" w:lineRule="auto"/>
        <w:ind w:left="1287" w:hanging="720"/>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(01) Estación Total</w:t>
      </w:r>
    </w:p>
    <w:p w:rsidR="00CE2CF3" w:rsidRDefault="00AC3884">
      <w:pPr>
        <w:widowControl w:val="0"/>
        <w:pBdr>
          <w:top w:val="nil"/>
          <w:left w:val="nil"/>
          <w:bottom w:val="nil"/>
          <w:right w:val="nil"/>
          <w:between w:val="nil"/>
        </w:pBdr>
        <w:spacing w:after="0" w:line="240" w:lineRule="auto"/>
        <w:ind w:left="1287" w:hanging="720"/>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(01)Cámara digital</w:t>
      </w:r>
    </w:p>
    <w:p w:rsidR="00CE2CF3" w:rsidRDefault="00CE2CF3">
      <w:pPr>
        <w:widowControl w:val="0"/>
        <w:pBdr>
          <w:top w:val="nil"/>
          <w:left w:val="nil"/>
          <w:bottom w:val="nil"/>
          <w:right w:val="nil"/>
          <w:between w:val="nil"/>
        </w:pBdr>
        <w:spacing w:after="0"/>
        <w:ind w:left="927" w:hanging="720"/>
        <w:jc w:val="both"/>
        <w:rPr>
          <w:rFonts w:ascii="Arial Narrow" w:eastAsia="Arial Narrow" w:hAnsi="Arial Narrow" w:cs="Arial Narrow"/>
          <w:i/>
          <w:color w:val="000000"/>
          <w:sz w:val="20"/>
          <w:szCs w:val="20"/>
        </w:rPr>
      </w:pPr>
    </w:p>
    <w:p w:rsidR="00CE2CF3" w:rsidRDefault="00AC3884">
      <w:pPr>
        <w:widowControl w:val="0"/>
        <w:numPr>
          <w:ilvl w:val="0"/>
          <w:numId w:val="15"/>
        </w:numPr>
        <w:pBdr>
          <w:top w:val="nil"/>
          <w:left w:val="nil"/>
          <w:bottom w:val="nil"/>
          <w:right w:val="nil"/>
          <w:between w:val="nil"/>
        </w:pBdr>
        <w:spacing w:after="0" w:line="240" w:lineRule="auto"/>
        <w:jc w:val="both"/>
        <w:rPr>
          <w:rFonts w:ascii="Arial Narrow" w:eastAsia="Arial Narrow" w:hAnsi="Arial Narrow" w:cs="Arial Narrow"/>
          <w:b/>
          <w:i/>
          <w:color w:val="000000"/>
          <w:sz w:val="20"/>
          <w:szCs w:val="20"/>
        </w:rPr>
      </w:pPr>
      <w:r>
        <w:rPr>
          <w:rFonts w:ascii="Arial Narrow" w:eastAsia="Arial Narrow" w:hAnsi="Arial Narrow" w:cs="Arial Narrow"/>
          <w:b/>
          <w:i/>
          <w:color w:val="000000"/>
          <w:sz w:val="20"/>
          <w:szCs w:val="20"/>
        </w:rPr>
        <w:t>De la experiencia del consultor de obra en la especialidad</w:t>
      </w:r>
    </w:p>
    <w:p w:rsidR="00CE2CF3" w:rsidRDefault="00CE2CF3">
      <w:pPr>
        <w:widowControl w:val="0"/>
        <w:pBdr>
          <w:top w:val="nil"/>
          <w:left w:val="nil"/>
          <w:bottom w:val="nil"/>
          <w:right w:val="nil"/>
          <w:between w:val="nil"/>
        </w:pBdr>
        <w:spacing w:after="0" w:line="240" w:lineRule="auto"/>
        <w:ind w:left="927" w:hanging="720"/>
        <w:jc w:val="both"/>
        <w:rPr>
          <w:rFonts w:ascii="Arial Narrow" w:eastAsia="Arial Narrow" w:hAnsi="Arial Narrow" w:cs="Arial Narrow"/>
          <w:b/>
          <w:i/>
          <w:color w:val="000000"/>
          <w:sz w:val="20"/>
          <w:szCs w:val="20"/>
        </w:rPr>
      </w:pPr>
    </w:p>
    <w:p w:rsidR="00CE2CF3" w:rsidRDefault="00AC3884">
      <w:pPr>
        <w:widowControl w:val="0"/>
        <w:numPr>
          <w:ilvl w:val="0"/>
          <w:numId w:val="8"/>
        </w:numPr>
        <w:pBdr>
          <w:top w:val="nil"/>
          <w:left w:val="nil"/>
          <w:bottom w:val="nil"/>
          <w:right w:val="nil"/>
          <w:between w:val="nil"/>
        </w:pBdr>
        <w:spacing w:after="0" w:line="240" w:lineRule="auto"/>
        <w:jc w:val="both"/>
        <w:rPr>
          <w:i/>
        </w:rPr>
      </w:pPr>
      <w:r>
        <w:rPr>
          <w:rFonts w:ascii="Arial Narrow" w:eastAsia="Arial Narrow" w:hAnsi="Arial Narrow" w:cs="Arial Narrow"/>
          <w:i/>
          <w:color w:val="000000"/>
          <w:sz w:val="20"/>
          <w:szCs w:val="20"/>
        </w:rPr>
        <w:t>El postor debe acreditar un monto facturado acumulado equivalente a 0.5 VECES EL VALOR REFERENCIAL DE LA CONTRATACIÓN, por la contratación de servicios de consultoría de obra iguales o similares al objeto de la convocatoria, durante los diez (10) años anteriores a la fecha de la presentación de ofertas que se computarán desde la fecha de la conformidad o emisión del comprobante de pago, según corresponda</w:t>
      </w:r>
    </w:p>
    <w:p w:rsidR="00CE2CF3" w:rsidRDefault="00CE2CF3">
      <w:pPr>
        <w:widowControl w:val="0"/>
        <w:spacing w:after="0" w:line="240" w:lineRule="auto"/>
        <w:ind w:left="567"/>
        <w:jc w:val="both"/>
        <w:rPr>
          <w:rFonts w:ascii="Arial Narrow" w:eastAsia="Arial Narrow" w:hAnsi="Arial Narrow" w:cs="Arial Narrow"/>
          <w:i/>
          <w:sz w:val="20"/>
          <w:szCs w:val="20"/>
        </w:rPr>
      </w:pPr>
    </w:p>
    <w:p w:rsidR="00CE2CF3" w:rsidRDefault="00AC3884">
      <w:pPr>
        <w:widowControl w:val="0"/>
        <w:numPr>
          <w:ilvl w:val="0"/>
          <w:numId w:val="15"/>
        </w:numPr>
        <w:pBdr>
          <w:top w:val="nil"/>
          <w:left w:val="nil"/>
          <w:bottom w:val="nil"/>
          <w:right w:val="nil"/>
          <w:between w:val="nil"/>
        </w:pBdr>
        <w:spacing w:after="0" w:line="240" w:lineRule="auto"/>
        <w:jc w:val="both"/>
        <w:rPr>
          <w:rFonts w:ascii="Arial Narrow" w:eastAsia="Arial Narrow" w:hAnsi="Arial Narrow" w:cs="Arial Narrow"/>
          <w:b/>
          <w:i/>
          <w:color w:val="000000"/>
          <w:sz w:val="20"/>
          <w:szCs w:val="20"/>
        </w:rPr>
      </w:pPr>
      <w:r>
        <w:rPr>
          <w:rFonts w:ascii="Arial Narrow" w:eastAsia="Arial Narrow" w:hAnsi="Arial Narrow" w:cs="Arial Narrow"/>
          <w:b/>
          <w:i/>
          <w:color w:val="000000"/>
          <w:sz w:val="20"/>
          <w:szCs w:val="20"/>
        </w:rPr>
        <w:t>De las otras penalidades</w:t>
      </w:r>
    </w:p>
    <w:p w:rsidR="00CE2CF3" w:rsidRDefault="00CE2CF3">
      <w:pPr>
        <w:widowControl w:val="0"/>
        <w:spacing w:after="0" w:line="240" w:lineRule="auto"/>
        <w:ind w:left="567"/>
        <w:jc w:val="both"/>
        <w:rPr>
          <w:rFonts w:ascii="Arial Narrow" w:eastAsia="Arial Narrow" w:hAnsi="Arial Narrow" w:cs="Arial Narrow"/>
          <w:i/>
          <w:sz w:val="20"/>
          <w:szCs w:val="20"/>
        </w:rPr>
      </w:pPr>
    </w:p>
    <w:p w:rsidR="00CE2CF3" w:rsidRDefault="00AC3884">
      <w:pPr>
        <w:numPr>
          <w:ilvl w:val="0"/>
          <w:numId w:val="9"/>
        </w:numPr>
        <w:pBdr>
          <w:top w:val="nil"/>
          <w:left w:val="nil"/>
          <w:bottom w:val="nil"/>
          <w:right w:val="nil"/>
          <w:between w:val="nil"/>
        </w:pBdr>
        <w:spacing w:after="0" w:line="240" w:lineRule="auto"/>
        <w:jc w:val="both"/>
        <w:rPr>
          <w:i/>
          <w:sz w:val="20"/>
          <w:szCs w:val="20"/>
        </w:rPr>
      </w:pPr>
      <w:r>
        <w:rPr>
          <w:rFonts w:ascii="Arial Narrow" w:eastAsia="Arial Narrow" w:hAnsi="Arial Narrow" w:cs="Arial Narrow"/>
          <w:i/>
          <w:color w:val="000000"/>
          <w:sz w:val="20"/>
          <w:szCs w:val="20"/>
        </w:rPr>
        <w:t xml:space="preserve">De acuerdo con el artículo 163 del Reglamento, se pueden establecer penalidades distintas al retraso o mora en la ejecución de la prestación, las cuales deben ser objetivas, razonables, congruentes y proporcionales con el objeto de la contratación. </w:t>
      </w:r>
    </w:p>
    <w:p w:rsidR="00CE2CF3" w:rsidRDefault="00AC3884">
      <w:pPr>
        <w:widowControl w:val="0"/>
        <w:numPr>
          <w:ilvl w:val="0"/>
          <w:numId w:val="9"/>
        </w:numPr>
        <w:pBdr>
          <w:top w:val="nil"/>
          <w:left w:val="nil"/>
          <w:bottom w:val="nil"/>
          <w:right w:val="nil"/>
          <w:between w:val="nil"/>
        </w:pBdr>
        <w:spacing w:after="0" w:line="240" w:lineRule="auto"/>
        <w:jc w:val="both"/>
        <w:rPr>
          <w:i/>
          <w:sz w:val="20"/>
          <w:szCs w:val="20"/>
        </w:rPr>
      </w:pPr>
      <w:r>
        <w:rPr>
          <w:rFonts w:ascii="Arial Narrow" w:eastAsia="Arial Narrow" w:hAnsi="Arial Narrow" w:cs="Arial Narrow"/>
          <w:i/>
          <w:color w:val="000000"/>
          <w:sz w:val="20"/>
          <w:szCs w:val="20"/>
        </w:rPr>
        <w:t>Según lo previsto en el artículo 190 del Reglamento, en este tipo de penalidades se debe incluir las siguientes penalidades:</w:t>
      </w:r>
    </w:p>
    <w:p w:rsidR="00CE2CF3" w:rsidRDefault="00CE2CF3">
      <w:pPr>
        <w:widowControl w:val="0"/>
        <w:spacing w:after="0" w:line="240" w:lineRule="auto"/>
        <w:ind w:left="567"/>
        <w:jc w:val="both"/>
        <w:rPr>
          <w:rFonts w:ascii="Arial Narrow" w:eastAsia="Arial Narrow" w:hAnsi="Arial Narrow" w:cs="Arial Narrow"/>
          <w:i/>
          <w:sz w:val="20"/>
          <w:szCs w:val="20"/>
        </w:rPr>
      </w:pPr>
    </w:p>
    <w:tbl>
      <w:tblPr>
        <w:tblStyle w:val="a3"/>
        <w:tblW w:w="7804" w:type="dxa"/>
        <w:tblInd w:w="127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30"/>
        <w:gridCol w:w="2830"/>
        <w:gridCol w:w="2909"/>
        <w:gridCol w:w="1635"/>
      </w:tblGrid>
      <w:tr w:rsidR="00CE2CF3">
        <w:tc>
          <w:tcPr>
            <w:tcW w:w="7804" w:type="dxa"/>
            <w:gridSpan w:val="4"/>
            <w:tcBorders>
              <w:top w:val="single" w:sz="4" w:space="0" w:color="000000"/>
              <w:left w:val="single" w:sz="4" w:space="0" w:color="000000"/>
              <w:bottom w:val="single" w:sz="4" w:space="0" w:color="000000"/>
              <w:right w:val="single" w:sz="4" w:space="0" w:color="000000"/>
            </w:tcBorders>
          </w:tcPr>
          <w:p w:rsidR="00CE2CF3" w:rsidRDefault="00AC3884">
            <w:pPr>
              <w:widowControl w:val="0"/>
              <w:jc w:val="center"/>
              <w:rPr>
                <w:rFonts w:ascii="Arial Narrow" w:eastAsia="Arial Narrow" w:hAnsi="Arial Narrow" w:cs="Arial Narrow"/>
                <w:b/>
                <w:i/>
              </w:rPr>
            </w:pPr>
            <w:r>
              <w:rPr>
                <w:rFonts w:ascii="Arial Narrow" w:eastAsia="Arial Narrow" w:hAnsi="Arial Narrow" w:cs="Arial Narrow"/>
                <w:b/>
                <w:i/>
              </w:rPr>
              <w:t>Otras penalidades</w:t>
            </w:r>
          </w:p>
        </w:tc>
      </w:tr>
      <w:tr w:rsidR="00CE2CF3">
        <w:tc>
          <w:tcPr>
            <w:tcW w:w="430"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center"/>
              <w:rPr>
                <w:rFonts w:ascii="Arial Narrow" w:eastAsia="Arial Narrow" w:hAnsi="Arial Narrow" w:cs="Arial Narrow"/>
                <w:b/>
                <w:i/>
              </w:rPr>
            </w:pPr>
            <w:r>
              <w:rPr>
                <w:rFonts w:ascii="Arial Narrow" w:eastAsia="Arial Narrow" w:hAnsi="Arial Narrow" w:cs="Arial Narrow"/>
                <w:b/>
                <w:i/>
              </w:rPr>
              <w:t>N°</w:t>
            </w:r>
          </w:p>
        </w:tc>
        <w:tc>
          <w:tcPr>
            <w:tcW w:w="2830"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center"/>
              <w:rPr>
                <w:rFonts w:ascii="Arial Narrow" w:eastAsia="Arial Narrow" w:hAnsi="Arial Narrow" w:cs="Arial Narrow"/>
                <w:b/>
                <w:i/>
              </w:rPr>
            </w:pPr>
            <w:r>
              <w:rPr>
                <w:rFonts w:ascii="Arial Narrow" w:eastAsia="Arial Narrow" w:hAnsi="Arial Narrow" w:cs="Arial Narrow"/>
                <w:b/>
                <w:i/>
              </w:rPr>
              <w:t xml:space="preserve">Supuestos de aplicación de </w:t>
            </w:r>
            <w:r>
              <w:rPr>
                <w:rFonts w:ascii="Arial Narrow" w:eastAsia="Arial Narrow" w:hAnsi="Arial Narrow" w:cs="Arial Narrow"/>
                <w:b/>
                <w:i/>
              </w:rPr>
              <w:lastRenderedPageBreak/>
              <w:t xml:space="preserve">penalidad </w:t>
            </w:r>
          </w:p>
        </w:tc>
        <w:tc>
          <w:tcPr>
            <w:tcW w:w="2909"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center"/>
              <w:rPr>
                <w:rFonts w:ascii="Arial Narrow" w:eastAsia="Arial Narrow" w:hAnsi="Arial Narrow" w:cs="Arial Narrow"/>
                <w:b/>
                <w:i/>
              </w:rPr>
            </w:pPr>
            <w:r>
              <w:rPr>
                <w:rFonts w:ascii="Arial Narrow" w:eastAsia="Arial Narrow" w:hAnsi="Arial Narrow" w:cs="Arial Narrow"/>
                <w:b/>
                <w:i/>
              </w:rPr>
              <w:lastRenderedPageBreak/>
              <w:t>Forma de cálculo</w:t>
            </w:r>
          </w:p>
        </w:tc>
        <w:tc>
          <w:tcPr>
            <w:tcW w:w="1635"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center"/>
              <w:rPr>
                <w:rFonts w:ascii="Arial Narrow" w:eastAsia="Arial Narrow" w:hAnsi="Arial Narrow" w:cs="Arial Narrow"/>
                <w:b/>
                <w:i/>
              </w:rPr>
            </w:pPr>
            <w:r>
              <w:rPr>
                <w:rFonts w:ascii="Arial Narrow" w:eastAsia="Arial Narrow" w:hAnsi="Arial Narrow" w:cs="Arial Narrow"/>
                <w:b/>
                <w:i/>
              </w:rPr>
              <w:t>Procedimiento</w:t>
            </w:r>
          </w:p>
        </w:tc>
      </w:tr>
      <w:tr w:rsidR="00CE2CF3">
        <w:tc>
          <w:tcPr>
            <w:tcW w:w="430"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lastRenderedPageBreak/>
              <w:t>1</w:t>
            </w:r>
          </w:p>
        </w:tc>
        <w:tc>
          <w:tcPr>
            <w:tcW w:w="2830"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 xml:space="preserve">Cuando el personal clave permanece menos de sesenta (60) días calendario o del íntegro del plazo de ejecución de la prestación, si este es menor a los sesenta (60) días calendario, de conformidad con las disposiciones establecidas en el numeral 190.2 del artículo 190 del Reglamento.  </w:t>
            </w:r>
          </w:p>
        </w:tc>
        <w:tc>
          <w:tcPr>
            <w:tcW w:w="2909"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CÁLCULO (0.5 UIT por cada día de ausencia del personal en el plazo previsto.</w:t>
            </w:r>
          </w:p>
        </w:tc>
        <w:tc>
          <w:tcPr>
            <w:tcW w:w="1635"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Según informe de la Dirección de Infraestructura.</w:t>
            </w:r>
          </w:p>
        </w:tc>
      </w:tr>
      <w:tr w:rsidR="00CE2CF3">
        <w:tc>
          <w:tcPr>
            <w:tcW w:w="430"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2</w:t>
            </w:r>
          </w:p>
        </w:tc>
        <w:tc>
          <w:tcPr>
            <w:tcW w:w="2830"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En caso culmine la relación contractual entre el contratista y el personal ofertado y la Entidad no haya aprobado la sustitución del personal por no cumplir con la experiencia y calificaciones requeridas.</w:t>
            </w:r>
          </w:p>
        </w:tc>
        <w:tc>
          <w:tcPr>
            <w:tcW w:w="2909"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CÁLCULO, (0.5 UIT) por cada día de ausencia del personal.</w:t>
            </w:r>
          </w:p>
        </w:tc>
        <w:tc>
          <w:tcPr>
            <w:tcW w:w="1635" w:type="dxa"/>
            <w:tcBorders>
              <w:top w:val="single" w:sz="4" w:space="0" w:color="000000"/>
              <w:left w:val="single" w:sz="4" w:space="0" w:color="000000"/>
              <w:bottom w:val="single" w:sz="4" w:space="0" w:color="000000"/>
              <w:right w:val="single" w:sz="4" w:space="0" w:color="000000"/>
            </w:tcBorders>
          </w:tcPr>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Según informe de la Dirección de Infraestructura.</w:t>
            </w:r>
          </w:p>
        </w:tc>
      </w:tr>
    </w:tbl>
    <w:p w:rsidR="00CE2CF3" w:rsidRDefault="00CE2CF3">
      <w:pPr>
        <w:widowControl w:val="0"/>
        <w:spacing w:after="0" w:line="240" w:lineRule="auto"/>
        <w:ind w:left="567"/>
        <w:jc w:val="both"/>
        <w:rPr>
          <w:rFonts w:ascii="Arial Narrow" w:eastAsia="Arial Narrow" w:hAnsi="Arial Narrow" w:cs="Arial Narrow"/>
          <w:i/>
          <w:sz w:val="20"/>
          <w:szCs w:val="20"/>
        </w:rPr>
      </w:pPr>
    </w:p>
    <w:p w:rsidR="00CE2CF3" w:rsidRDefault="00AC3884">
      <w:pPr>
        <w:numPr>
          <w:ilvl w:val="0"/>
          <w:numId w:val="9"/>
        </w:numPr>
        <w:pBdr>
          <w:top w:val="nil"/>
          <w:left w:val="nil"/>
          <w:bottom w:val="nil"/>
          <w:right w:val="nil"/>
          <w:between w:val="nil"/>
        </w:pBdr>
        <w:spacing w:after="0" w:line="240" w:lineRule="auto"/>
        <w:jc w:val="both"/>
        <w:rPr>
          <w:i/>
          <w:sz w:val="20"/>
          <w:szCs w:val="20"/>
        </w:rPr>
      </w:pPr>
      <w:r>
        <w:rPr>
          <w:rFonts w:ascii="Arial Narrow" w:eastAsia="Arial Narrow" w:hAnsi="Arial Narrow" w:cs="Arial Narrow"/>
          <w:i/>
          <w:color w:val="000000"/>
          <w:sz w:val="20"/>
          <w:szCs w:val="20"/>
        </w:rPr>
        <w:t>Cabe precisar que la penalidad por mora y otras penalidades pueden alcanzar cada una un monto máximo equivalente al diez por ciento (10%) del monto del contrato vigente, o de ser el caso, del ítem que debió ejecutarse.</w:t>
      </w:r>
    </w:p>
    <w:p w:rsidR="00CE2CF3" w:rsidRDefault="00CE2CF3">
      <w:pPr>
        <w:rPr>
          <w:rFonts w:ascii="Arial Narrow" w:eastAsia="Arial Narrow" w:hAnsi="Arial Narrow" w:cs="Arial Narrow"/>
          <w:b/>
          <w:i/>
          <w:sz w:val="20"/>
          <w:szCs w:val="20"/>
        </w:rPr>
      </w:pPr>
    </w:p>
    <w:p w:rsidR="00CE2CF3" w:rsidRDefault="00AC3884">
      <w:pPr>
        <w:widowControl w:val="0"/>
        <w:numPr>
          <w:ilvl w:val="0"/>
          <w:numId w:val="12"/>
        </w:numPr>
        <w:pBdr>
          <w:top w:val="nil"/>
          <w:left w:val="nil"/>
          <w:bottom w:val="nil"/>
          <w:right w:val="nil"/>
          <w:between w:val="nil"/>
        </w:pBdr>
        <w:spacing w:after="0" w:line="240" w:lineRule="auto"/>
        <w:ind w:left="567" w:hanging="567"/>
        <w:jc w:val="both"/>
        <w:rPr>
          <w:rFonts w:ascii="Arial Narrow" w:eastAsia="Arial Narrow" w:hAnsi="Arial Narrow" w:cs="Arial Narrow"/>
          <w:i/>
          <w:color w:val="000000"/>
        </w:rPr>
      </w:pPr>
      <w:r>
        <w:rPr>
          <w:rFonts w:ascii="Arial Narrow" w:eastAsia="Arial Narrow" w:hAnsi="Arial Narrow" w:cs="Arial Narrow"/>
          <w:b/>
          <w:i/>
          <w:color w:val="000000"/>
          <w:sz w:val="20"/>
          <w:szCs w:val="20"/>
        </w:rPr>
        <w:t>REQUISITOS DE CALIFICACIÓN</w:t>
      </w:r>
    </w:p>
    <w:p w:rsidR="00CE2CF3" w:rsidRDefault="00CE2CF3">
      <w:pPr>
        <w:widowControl w:val="0"/>
        <w:spacing w:after="0" w:line="240" w:lineRule="auto"/>
        <w:ind w:left="567"/>
        <w:jc w:val="both"/>
        <w:rPr>
          <w:rFonts w:ascii="Arial Narrow" w:eastAsia="Arial Narrow" w:hAnsi="Arial Narrow" w:cs="Arial Narrow"/>
          <w:b/>
          <w:i/>
          <w:sz w:val="20"/>
          <w:szCs w:val="20"/>
        </w:rPr>
      </w:pPr>
    </w:p>
    <w:tbl>
      <w:tblPr>
        <w:tblStyle w:val="a4"/>
        <w:tblW w:w="8950" w:type="dxa"/>
        <w:tblInd w:w="1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97"/>
        <w:gridCol w:w="8453"/>
      </w:tblGrid>
      <w:tr w:rsidR="00CE2CF3">
        <w:tc>
          <w:tcPr>
            <w:tcW w:w="49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CE2CF3" w:rsidRDefault="00AC3884">
            <w:pPr>
              <w:jc w:val="both"/>
              <w:rPr>
                <w:rFonts w:ascii="Arial Narrow" w:eastAsia="Arial Narrow" w:hAnsi="Arial Narrow" w:cs="Arial Narrow"/>
                <w:b/>
                <w:i/>
                <w:color w:val="000000"/>
              </w:rPr>
            </w:pPr>
            <w:r>
              <w:rPr>
                <w:rFonts w:ascii="Arial Narrow" w:eastAsia="Arial Narrow" w:hAnsi="Arial Narrow" w:cs="Arial Narrow"/>
                <w:b/>
                <w:i/>
              </w:rPr>
              <w:t>A</w:t>
            </w:r>
          </w:p>
        </w:tc>
        <w:tc>
          <w:tcPr>
            <w:tcW w:w="84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CE2CF3" w:rsidRDefault="00AC3884">
            <w:pPr>
              <w:rPr>
                <w:rFonts w:ascii="Arial Narrow" w:eastAsia="Arial Narrow" w:hAnsi="Arial Narrow" w:cs="Arial Narrow"/>
                <w:b/>
                <w:i/>
                <w:color w:val="000000"/>
              </w:rPr>
            </w:pPr>
            <w:r>
              <w:rPr>
                <w:rFonts w:ascii="Arial Narrow" w:eastAsia="Arial Narrow" w:hAnsi="Arial Narrow" w:cs="Arial Narrow"/>
                <w:b/>
                <w:i/>
              </w:rPr>
              <w:t xml:space="preserve">CAPACIDAD LEGAL </w:t>
            </w:r>
          </w:p>
        </w:tc>
      </w:tr>
      <w:tr w:rsidR="00CE2CF3">
        <w:tc>
          <w:tcPr>
            <w:tcW w:w="497"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CE2CF3" w:rsidRDefault="00CE2CF3">
            <w:pPr>
              <w:jc w:val="both"/>
              <w:rPr>
                <w:rFonts w:ascii="Arial Narrow" w:eastAsia="Arial Narrow" w:hAnsi="Arial Narrow" w:cs="Arial Narrow"/>
                <w:b/>
                <w:i/>
                <w:color w:val="000000"/>
                <w:sz w:val="18"/>
                <w:szCs w:val="18"/>
              </w:rPr>
            </w:pPr>
          </w:p>
        </w:tc>
        <w:tc>
          <w:tcPr>
            <w:tcW w:w="84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CE2CF3" w:rsidRDefault="00AC3884">
            <w:pPr>
              <w:widowControl w:val="0"/>
              <w:jc w:val="both"/>
              <w:rPr>
                <w:rFonts w:ascii="Arial Narrow" w:eastAsia="Arial Narrow" w:hAnsi="Arial Narrow" w:cs="Arial Narrow"/>
                <w:i/>
                <w:sz w:val="18"/>
                <w:szCs w:val="18"/>
                <w:u w:val="single"/>
              </w:rPr>
            </w:pPr>
            <w:r>
              <w:rPr>
                <w:rFonts w:ascii="Arial Narrow" w:eastAsia="Arial Narrow" w:hAnsi="Arial Narrow" w:cs="Arial Narrow"/>
                <w:b/>
                <w:i/>
                <w:sz w:val="18"/>
                <w:szCs w:val="18"/>
              </w:rPr>
              <w:t>HABILITACIÓN</w:t>
            </w:r>
          </w:p>
        </w:tc>
      </w:tr>
      <w:tr w:rsidR="00CE2CF3">
        <w:tc>
          <w:tcPr>
            <w:tcW w:w="497" w:type="dxa"/>
            <w:vMerge/>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CE2CF3" w:rsidRDefault="00CE2CF3">
            <w:pPr>
              <w:widowControl w:val="0"/>
              <w:pBdr>
                <w:top w:val="nil"/>
                <w:left w:val="nil"/>
                <w:bottom w:val="nil"/>
                <w:right w:val="nil"/>
                <w:between w:val="nil"/>
              </w:pBdr>
              <w:spacing w:line="276" w:lineRule="auto"/>
              <w:rPr>
                <w:rFonts w:ascii="Arial Narrow" w:eastAsia="Arial Narrow" w:hAnsi="Arial Narrow" w:cs="Arial Narrow"/>
                <w:i/>
                <w:sz w:val="18"/>
                <w:szCs w:val="18"/>
                <w:u w:val="single"/>
              </w:rPr>
            </w:pPr>
          </w:p>
        </w:tc>
        <w:tc>
          <w:tcPr>
            <w:tcW w:w="845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u w:val="single"/>
              </w:rPr>
              <w:t>Requisitos</w:t>
            </w:r>
            <w:r>
              <w:rPr>
                <w:rFonts w:ascii="Arial Narrow" w:eastAsia="Arial Narrow" w:hAnsi="Arial Narrow" w:cs="Arial Narrow"/>
                <w:i/>
                <w:sz w:val="18"/>
                <w:szCs w:val="18"/>
              </w:rPr>
              <w:t>:</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rPr>
            </w:pPr>
            <w:r>
              <w:rPr>
                <w:rFonts w:ascii="Arial Narrow" w:eastAsia="Arial Narrow" w:hAnsi="Arial Narrow" w:cs="Arial Narrow"/>
                <w:i/>
              </w:rPr>
              <w:t xml:space="preserve">El consultor de obra debe contar con inscripción vigente en el RNP en la especialidad de  </w:t>
            </w:r>
            <w:r>
              <w:rPr>
                <w:rFonts w:ascii="Arial Narrow" w:eastAsia="Arial Narrow" w:hAnsi="Arial Narrow" w:cs="Arial Narrow"/>
                <w:b/>
                <w:i/>
              </w:rPr>
              <w:t>Consultoría de obras en edificaciones y afines</w:t>
            </w:r>
            <w:r>
              <w:rPr>
                <w:rFonts w:ascii="Arial Narrow" w:eastAsia="Arial Narrow" w:hAnsi="Arial Narrow" w:cs="Arial Narrow"/>
                <w:i/>
              </w:rPr>
              <w:t xml:space="preserve"> y en la categoría </w:t>
            </w:r>
            <w:r>
              <w:rPr>
                <w:rFonts w:ascii="Arial Narrow" w:eastAsia="Arial Narrow" w:hAnsi="Arial Narrow" w:cs="Arial Narrow"/>
                <w:b/>
                <w:i/>
              </w:rPr>
              <w:t>B</w:t>
            </w:r>
            <w:r>
              <w:rPr>
                <w:rFonts w:ascii="Arial Narrow" w:eastAsia="Arial Narrow" w:hAnsi="Arial Narrow" w:cs="Arial Narrow"/>
                <w:i/>
              </w:rPr>
              <w:t xml:space="preserve"> o superior.</w:t>
            </w:r>
            <w:r>
              <w:rPr>
                <w:rFonts w:ascii="Arial Narrow" w:eastAsia="Arial Narrow" w:hAnsi="Arial Narrow" w:cs="Arial Narrow"/>
                <w:i/>
                <w:vertAlign w:val="superscript"/>
              </w:rPr>
              <w:t xml:space="preserve"> </w:t>
            </w:r>
          </w:p>
          <w:p w:rsidR="00CE2CF3" w:rsidRDefault="00CE2CF3">
            <w:pPr>
              <w:widowControl w:val="0"/>
              <w:jc w:val="both"/>
              <w:rPr>
                <w:rFonts w:ascii="Arial Narrow" w:eastAsia="Arial Narrow" w:hAnsi="Arial Narrow" w:cs="Arial Narrow"/>
                <w:i/>
                <w:sz w:val="18"/>
                <w:szCs w:val="18"/>
              </w:rPr>
            </w:pPr>
          </w:p>
          <w:tbl>
            <w:tblPr>
              <w:tblStyle w:val="a5"/>
              <w:tblW w:w="81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148"/>
            </w:tblGrid>
            <w:tr w:rsidR="00CE2CF3" w:rsidTr="00CE2CF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7DDE8"/>
                    <w:left w:val="single" w:sz="4" w:space="0" w:color="B7DDE8"/>
                    <w:right w:val="single" w:sz="4" w:space="0" w:color="B7DDE8"/>
                  </w:tcBorders>
                  <w:vAlign w:val="center"/>
                </w:tcPr>
                <w:p w:rsidR="00CE2CF3" w:rsidRDefault="00AC3884">
                  <w:pPr>
                    <w:jc w:val="both"/>
                    <w:rPr>
                      <w:rFonts w:ascii="Arial Narrow" w:eastAsia="Arial Narrow" w:hAnsi="Arial Narrow" w:cs="Arial Narrow"/>
                      <w:i/>
                      <w:color w:val="3333CC"/>
                      <w:sz w:val="18"/>
                      <w:szCs w:val="18"/>
                    </w:rPr>
                  </w:pPr>
                  <w:r>
                    <w:rPr>
                      <w:rFonts w:ascii="Arial Narrow" w:eastAsia="Arial Narrow" w:hAnsi="Arial Narrow" w:cs="Arial Narrow"/>
                      <w:i/>
                      <w:color w:val="0000FF"/>
                      <w:sz w:val="18"/>
                      <w:szCs w:val="18"/>
                    </w:rPr>
                    <w:t>Importante</w:t>
                  </w:r>
                </w:p>
              </w:tc>
            </w:tr>
            <w:tr w:rsidR="00CE2CF3" w:rsidTr="00CE2CF3">
              <w:trPr>
                <w:trHeight w:val="360"/>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7DDE8"/>
                    <w:left w:val="single" w:sz="4" w:space="0" w:color="B7DDE8"/>
                    <w:bottom w:val="single" w:sz="4" w:space="0" w:color="B7DDE8"/>
                    <w:right w:val="single" w:sz="4" w:space="0" w:color="B7DDE8"/>
                  </w:tcBorders>
                  <w:vAlign w:val="center"/>
                </w:tcPr>
                <w:p w:rsidR="00CE2CF3" w:rsidRDefault="00AC3884">
                  <w:pPr>
                    <w:widowControl w:val="0"/>
                    <w:jc w:val="both"/>
                    <w:rPr>
                      <w:rFonts w:ascii="Arial Narrow" w:eastAsia="Arial Narrow" w:hAnsi="Arial Narrow" w:cs="Arial Narrow"/>
                      <w:i/>
                      <w:color w:val="0000FF"/>
                      <w:sz w:val="18"/>
                      <w:szCs w:val="18"/>
                    </w:rPr>
                  </w:pPr>
                  <w:r>
                    <w:rPr>
                      <w:rFonts w:ascii="Arial Narrow" w:eastAsia="Arial Narrow" w:hAnsi="Arial Narrow" w:cs="Arial Narrow"/>
                      <w:b w:val="0"/>
                      <w:i/>
                      <w:color w:val="0000FF"/>
                      <w:sz w:val="18"/>
                      <w:szCs w:val="18"/>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u w:val="single"/>
              </w:rPr>
              <w:t>Acreditación</w:t>
            </w:r>
            <w:r>
              <w:rPr>
                <w:rFonts w:ascii="Arial Narrow" w:eastAsia="Arial Narrow" w:hAnsi="Arial Narrow" w:cs="Arial Narrow"/>
                <w:i/>
                <w:sz w:val="18"/>
                <w:szCs w:val="18"/>
              </w:rPr>
              <w:t>:</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Copia simple de la Constancia de Inscripción Vigente  en el Registro Nacional de Proveedores</w:t>
            </w:r>
          </w:p>
          <w:p w:rsidR="00CE2CF3" w:rsidRDefault="00CE2CF3">
            <w:pPr>
              <w:widowControl w:val="0"/>
              <w:pBdr>
                <w:top w:val="nil"/>
                <w:left w:val="nil"/>
                <w:bottom w:val="nil"/>
                <w:right w:val="nil"/>
                <w:between w:val="nil"/>
              </w:pBdr>
              <w:spacing w:line="276" w:lineRule="auto"/>
              <w:ind w:left="242" w:hanging="720"/>
              <w:jc w:val="both"/>
              <w:rPr>
                <w:rFonts w:ascii="Arial Narrow" w:eastAsia="Arial Narrow" w:hAnsi="Arial Narrow" w:cs="Arial Narrow"/>
                <w:i/>
                <w:color w:val="000000"/>
                <w:sz w:val="18"/>
                <w:szCs w:val="18"/>
              </w:rPr>
            </w:pPr>
          </w:p>
          <w:tbl>
            <w:tblPr>
              <w:tblStyle w:val="a6"/>
              <w:tblW w:w="8006"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006"/>
            </w:tblGrid>
            <w:tr w:rsidR="00CE2CF3" w:rsidTr="00CE2CF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7DDE8"/>
                    <w:left w:val="single" w:sz="4" w:space="0" w:color="B7DDE8"/>
                    <w:right w:val="single" w:sz="4" w:space="0" w:color="B7DDE8"/>
                  </w:tcBorders>
                  <w:vAlign w:val="center"/>
                </w:tcPr>
                <w:p w:rsidR="00CE2CF3" w:rsidRDefault="00AC3884">
                  <w:pPr>
                    <w:jc w:val="both"/>
                    <w:rPr>
                      <w:rFonts w:ascii="Arial Narrow" w:eastAsia="Arial Narrow" w:hAnsi="Arial Narrow" w:cs="Arial Narrow"/>
                      <w:i/>
                      <w:color w:val="3333CC"/>
                      <w:sz w:val="19"/>
                      <w:szCs w:val="19"/>
                    </w:rPr>
                  </w:pPr>
                  <w:r>
                    <w:rPr>
                      <w:rFonts w:ascii="Arial Narrow" w:eastAsia="Arial Narrow" w:hAnsi="Arial Narrow" w:cs="Arial Narrow"/>
                      <w:i/>
                      <w:color w:val="0000FF"/>
                      <w:sz w:val="19"/>
                      <w:szCs w:val="19"/>
                    </w:rPr>
                    <w:t>Importante</w:t>
                  </w:r>
                </w:p>
              </w:tc>
            </w:tr>
            <w:tr w:rsidR="00CE2CF3" w:rsidTr="00CE2CF3">
              <w:trPr>
                <w:trHeight w:val="480"/>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7DDE8"/>
                    <w:left w:val="single" w:sz="4" w:space="0" w:color="B7DDE8"/>
                    <w:bottom w:val="single" w:sz="4" w:space="0" w:color="B7DDE8"/>
                    <w:right w:val="single" w:sz="4" w:space="0" w:color="B7DDE8"/>
                  </w:tcBorders>
                  <w:vAlign w:val="center"/>
                </w:tcPr>
                <w:p w:rsidR="00CE2CF3" w:rsidRDefault="00AC3884">
                  <w:pPr>
                    <w:widowControl w:val="0"/>
                    <w:ind w:left="34"/>
                    <w:jc w:val="both"/>
                    <w:rPr>
                      <w:rFonts w:ascii="Arial Narrow" w:eastAsia="Arial Narrow" w:hAnsi="Arial Narrow" w:cs="Arial Narrow"/>
                      <w:i/>
                      <w:color w:val="0000FF"/>
                      <w:sz w:val="19"/>
                      <w:szCs w:val="19"/>
                    </w:rPr>
                  </w:pPr>
                  <w:r>
                    <w:rPr>
                      <w:rFonts w:ascii="Arial Narrow" w:eastAsia="Arial Narrow" w:hAnsi="Arial Narrow" w:cs="Arial Narrow"/>
                      <w:b w:val="0"/>
                      <w:i/>
                      <w:color w:val="0000FF"/>
                      <w:sz w:val="18"/>
                      <w:szCs w:val="18"/>
                    </w:rPr>
                    <w:t>En el caso de consorcios, todos los integrantes deben acreditar este requisito.</w:t>
                  </w:r>
                </w:p>
              </w:tc>
            </w:tr>
          </w:tbl>
          <w:p w:rsidR="00CE2CF3" w:rsidRDefault="00CE2CF3">
            <w:pPr>
              <w:widowControl w:val="0"/>
              <w:pBdr>
                <w:top w:val="nil"/>
                <w:left w:val="nil"/>
                <w:bottom w:val="nil"/>
                <w:right w:val="nil"/>
                <w:between w:val="nil"/>
              </w:pBdr>
              <w:spacing w:line="276" w:lineRule="auto"/>
              <w:ind w:left="242" w:hanging="720"/>
              <w:jc w:val="both"/>
              <w:rPr>
                <w:rFonts w:ascii="Arial Narrow" w:eastAsia="Arial Narrow" w:hAnsi="Arial Narrow" w:cs="Arial Narrow"/>
                <w:i/>
                <w:color w:val="000000"/>
                <w:sz w:val="18"/>
                <w:szCs w:val="18"/>
              </w:rPr>
            </w:pPr>
          </w:p>
          <w:p w:rsidR="00CE2CF3" w:rsidRDefault="00CE2CF3">
            <w:pPr>
              <w:widowControl w:val="0"/>
              <w:pBdr>
                <w:top w:val="nil"/>
                <w:left w:val="nil"/>
                <w:bottom w:val="nil"/>
                <w:right w:val="nil"/>
                <w:between w:val="nil"/>
              </w:pBdr>
              <w:spacing w:line="276" w:lineRule="auto"/>
              <w:ind w:left="242" w:hanging="720"/>
              <w:jc w:val="both"/>
              <w:rPr>
                <w:rFonts w:ascii="Arial Narrow" w:eastAsia="Arial Narrow" w:hAnsi="Arial Narrow" w:cs="Arial Narrow"/>
                <w:i/>
                <w:color w:val="0000FF"/>
                <w:sz w:val="18"/>
                <w:szCs w:val="18"/>
              </w:rPr>
            </w:pPr>
          </w:p>
        </w:tc>
      </w:tr>
    </w:tbl>
    <w:p w:rsidR="00CE2CF3" w:rsidRDefault="00CE2CF3">
      <w:pPr>
        <w:widowControl w:val="0"/>
        <w:spacing w:after="0" w:line="240" w:lineRule="auto"/>
        <w:jc w:val="both"/>
        <w:rPr>
          <w:rFonts w:ascii="Arial Narrow" w:eastAsia="Arial Narrow" w:hAnsi="Arial Narrow" w:cs="Arial Narrow"/>
          <w:i/>
          <w:sz w:val="20"/>
          <w:szCs w:val="20"/>
        </w:rPr>
      </w:pPr>
    </w:p>
    <w:tbl>
      <w:tblPr>
        <w:tblStyle w:val="a7"/>
        <w:tblW w:w="8930" w:type="dxa"/>
        <w:tblInd w:w="1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47"/>
        <w:gridCol w:w="8283"/>
      </w:tblGrid>
      <w:tr w:rsidR="00CE2CF3">
        <w:tc>
          <w:tcPr>
            <w:tcW w:w="647" w:type="dxa"/>
            <w:tcBorders>
              <w:top w:val="single" w:sz="4" w:space="0" w:color="000000"/>
              <w:left w:val="single" w:sz="4" w:space="0" w:color="000000"/>
              <w:bottom w:val="single" w:sz="4" w:space="0" w:color="000000"/>
              <w:right w:val="single" w:sz="4" w:space="0" w:color="000000"/>
            </w:tcBorders>
            <w:vAlign w:val="center"/>
          </w:tcPr>
          <w:p w:rsidR="00CE2CF3" w:rsidRDefault="00AC3884">
            <w:pPr>
              <w:rPr>
                <w:rFonts w:ascii="Arial Narrow" w:eastAsia="Arial Narrow" w:hAnsi="Arial Narrow" w:cs="Arial Narrow"/>
                <w:b/>
                <w:i/>
                <w:color w:val="000000"/>
              </w:rPr>
            </w:pPr>
            <w:r>
              <w:rPr>
                <w:rFonts w:ascii="Arial Narrow" w:eastAsia="Arial Narrow" w:hAnsi="Arial Narrow" w:cs="Arial Narrow"/>
                <w:b/>
                <w:i/>
              </w:rPr>
              <w:t>B</w:t>
            </w:r>
          </w:p>
        </w:tc>
        <w:tc>
          <w:tcPr>
            <w:tcW w:w="8283" w:type="dxa"/>
            <w:tcBorders>
              <w:top w:val="single" w:sz="4" w:space="0" w:color="000000"/>
              <w:left w:val="single" w:sz="4" w:space="0" w:color="000000"/>
              <w:bottom w:val="single" w:sz="4" w:space="0" w:color="000000"/>
              <w:right w:val="single" w:sz="4" w:space="0" w:color="000000"/>
            </w:tcBorders>
            <w:vAlign w:val="center"/>
          </w:tcPr>
          <w:p w:rsidR="00CE2CF3" w:rsidRDefault="00AC3884">
            <w:pPr>
              <w:widowControl w:val="0"/>
              <w:jc w:val="both"/>
              <w:rPr>
                <w:rFonts w:ascii="Arial Narrow" w:eastAsia="Arial Narrow" w:hAnsi="Arial Narrow" w:cs="Arial Narrow"/>
                <w:i/>
                <w:color w:val="000000"/>
                <w:highlight w:val="lightGray"/>
              </w:rPr>
            </w:pPr>
            <w:r>
              <w:rPr>
                <w:rFonts w:ascii="Arial Narrow" w:eastAsia="Arial Narrow" w:hAnsi="Arial Narrow" w:cs="Arial Narrow"/>
                <w:b/>
                <w:i/>
              </w:rPr>
              <w:t xml:space="preserve">CAPACIDAD TÉCNICA Y PROFESIONAL </w:t>
            </w:r>
          </w:p>
        </w:tc>
      </w:tr>
      <w:tr w:rsidR="00CE2CF3">
        <w:tc>
          <w:tcPr>
            <w:tcW w:w="647" w:type="dxa"/>
            <w:tcBorders>
              <w:top w:val="single" w:sz="4" w:space="0" w:color="000000"/>
              <w:left w:val="single" w:sz="4" w:space="0" w:color="000000"/>
              <w:bottom w:val="single" w:sz="4" w:space="0" w:color="000000"/>
              <w:right w:val="single" w:sz="4" w:space="0" w:color="000000"/>
            </w:tcBorders>
            <w:vAlign w:val="center"/>
          </w:tcPr>
          <w:p w:rsidR="00CE2CF3" w:rsidRDefault="00AC3884">
            <w:pPr>
              <w:rPr>
                <w:rFonts w:ascii="Arial Narrow" w:eastAsia="Arial Narrow" w:hAnsi="Arial Narrow" w:cs="Arial Narrow"/>
                <w:b/>
                <w:i/>
                <w:sz w:val="18"/>
                <w:szCs w:val="18"/>
              </w:rPr>
            </w:pPr>
            <w:r>
              <w:rPr>
                <w:rFonts w:ascii="Arial Narrow" w:eastAsia="Arial Narrow" w:hAnsi="Arial Narrow" w:cs="Arial Narrow"/>
                <w:b/>
                <w:i/>
                <w:sz w:val="18"/>
                <w:szCs w:val="18"/>
              </w:rPr>
              <w:t>B.1</w:t>
            </w:r>
          </w:p>
        </w:tc>
        <w:tc>
          <w:tcPr>
            <w:tcW w:w="8283" w:type="dxa"/>
            <w:tcBorders>
              <w:top w:val="single" w:sz="4" w:space="0" w:color="000000"/>
              <w:left w:val="single" w:sz="4" w:space="0" w:color="000000"/>
              <w:bottom w:val="single" w:sz="4" w:space="0" w:color="000000"/>
              <w:right w:val="single" w:sz="4" w:space="0" w:color="000000"/>
            </w:tcBorders>
            <w:vAlign w:val="center"/>
          </w:tcPr>
          <w:p w:rsidR="00CE2CF3" w:rsidRDefault="00AC3884">
            <w:pPr>
              <w:widowControl w:val="0"/>
              <w:pBdr>
                <w:top w:val="nil"/>
                <w:left w:val="nil"/>
                <w:bottom w:val="nil"/>
                <w:right w:val="nil"/>
                <w:between w:val="nil"/>
              </w:pBdr>
              <w:spacing w:line="276" w:lineRule="auto"/>
              <w:ind w:hanging="720"/>
              <w:jc w:val="both"/>
              <w:rPr>
                <w:rFonts w:ascii="Arial Narrow" w:eastAsia="Arial Narrow" w:hAnsi="Arial Narrow" w:cs="Arial Narrow"/>
                <w:i/>
                <w:color w:val="000000"/>
                <w:sz w:val="18"/>
                <w:szCs w:val="18"/>
                <w:u w:val="single"/>
              </w:rPr>
            </w:pPr>
            <w:r>
              <w:rPr>
                <w:rFonts w:ascii="Arial Narrow" w:eastAsia="Arial Narrow" w:hAnsi="Arial Narrow" w:cs="Arial Narrow"/>
                <w:b/>
                <w:i/>
                <w:color w:val="000000"/>
                <w:sz w:val="18"/>
                <w:szCs w:val="18"/>
              </w:rPr>
              <w:t>CALIFICACIONES DEL PERSONAL CLAVE</w:t>
            </w:r>
          </w:p>
        </w:tc>
      </w:tr>
      <w:tr w:rsidR="00CE2CF3">
        <w:tc>
          <w:tcPr>
            <w:tcW w:w="647" w:type="dxa"/>
            <w:tcBorders>
              <w:top w:val="single" w:sz="4" w:space="0" w:color="000000"/>
              <w:left w:val="single" w:sz="4" w:space="0" w:color="000000"/>
              <w:bottom w:val="single" w:sz="4" w:space="0" w:color="000000"/>
              <w:right w:val="single" w:sz="4" w:space="0" w:color="000000"/>
            </w:tcBorders>
            <w:vAlign w:val="center"/>
          </w:tcPr>
          <w:p w:rsidR="00CE2CF3" w:rsidRDefault="00CE2CF3">
            <w:pPr>
              <w:rPr>
                <w:rFonts w:ascii="Arial Narrow" w:eastAsia="Arial Narrow" w:hAnsi="Arial Narrow" w:cs="Arial Narrow"/>
                <w:b/>
                <w:i/>
                <w:sz w:val="18"/>
                <w:szCs w:val="18"/>
              </w:rPr>
            </w:pPr>
          </w:p>
        </w:tc>
        <w:tc>
          <w:tcPr>
            <w:tcW w:w="8283" w:type="dxa"/>
            <w:tcBorders>
              <w:top w:val="single" w:sz="4" w:space="0" w:color="000000"/>
              <w:left w:val="single" w:sz="4" w:space="0" w:color="000000"/>
              <w:bottom w:val="single" w:sz="4" w:space="0" w:color="000000"/>
              <w:right w:val="single" w:sz="4" w:space="0" w:color="000000"/>
            </w:tcBorders>
            <w:vAlign w:val="center"/>
          </w:tcPr>
          <w:p w:rsidR="00CE2CF3" w:rsidRDefault="00AC3884">
            <w:pPr>
              <w:widowControl w:val="0"/>
              <w:pBdr>
                <w:top w:val="nil"/>
                <w:left w:val="nil"/>
                <w:bottom w:val="nil"/>
                <w:right w:val="nil"/>
                <w:between w:val="nil"/>
              </w:pBdr>
              <w:spacing w:line="276" w:lineRule="auto"/>
              <w:ind w:hanging="720"/>
              <w:jc w:val="both"/>
              <w:rPr>
                <w:rFonts w:ascii="Arial Narrow" w:eastAsia="Arial Narrow" w:hAnsi="Arial Narrow" w:cs="Arial Narrow"/>
                <w:i/>
                <w:color w:val="000000"/>
                <w:sz w:val="18"/>
                <w:szCs w:val="18"/>
                <w:u w:val="single"/>
              </w:rPr>
            </w:pPr>
            <w:r>
              <w:rPr>
                <w:rFonts w:ascii="Arial Narrow" w:eastAsia="Arial Narrow" w:hAnsi="Arial Narrow" w:cs="Arial Narrow"/>
                <w:b/>
                <w:i/>
                <w:color w:val="000000"/>
                <w:sz w:val="18"/>
                <w:szCs w:val="18"/>
              </w:rPr>
              <w:t>FORMACIÓN ACADÉMICA</w:t>
            </w:r>
          </w:p>
        </w:tc>
      </w:tr>
      <w:tr w:rsidR="00CE2CF3">
        <w:tc>
          <w:tcPr>
            <w:tcW w:w="647" w:type="dxa"/>
            <w:tcBorders>
              <w:top w:val="single" w:sz="4" w:space="0" w:color="000000"/>
              <w:left w:val="single" w:sz="4" w:space="0" w:color="000000"/>
              <w:bottom w:val="single" w:sz="4" w:space="0" w:color="000000"/>
              <w:right w:val="single" w:sz="4" w:space="0" w:color="000000"/>
            </w:tcBorders>
            <w:vAlign w:val="center"/>
          </w:tcPr>
          <w:p w:rsidR="00CE2CF3" w:rsidRDefault="00CE2CF3">
            <w:pPr>
              <w:rPr>
                <w:rFonts w:ascii="Arial Narrow" w:eastAsia="Arial Narrow" w:hAnsi="Arial Narrow" w:cs="Arial Narrow"/>
                <w:b/>
                <w:i/>
                <w:color w:val="000000"/>
                <w:sz w:val="18"/>
                <w:szCs w:val="18"/>
              </w:rPr>
            </w:pPr>
          </w:p>
        </w:tc>
        <w:tc>
          <w:tcPr>
            <w:tcW w:w="8283" w:type="dxa"/>
            <w:tcBorders>
              <w:top w:val="single" w:sz="4" w:space="0" w:color="000000"/>
              <w:left w:val="single" w:sz="4" w:space="0" w:color="000000"/>
              <w:bottom w:val="single" w:sz="4" w:space="0" w:color="000000"/>
              <w:right w:val="single" w:sz="4" w:space="0" w:color="000000"/>
            </w:tcBorders>
            <w:vAlign w:val="center"/>
          </w:tcPr>
          <w:p w:rsidR="00CE2CF3" w:rsidRDefault="00AC3884">
            <w:pPr>
              <w:widowControl w:val="0"/>
              <w:jc w:val="both"/>
              <w:rPr>
                <w:rFonts w:ascii="Arial Narrow" w:eastAsia="Arial Narrow" w:hAnsi="Arial Narrow" w:cs="Arial Narrow"/>
                <w:i/>
                <w:sz w:val="18"/>
                <w:szCs w:val="18"/>
                <w:u w:val="single"/>
              </w:rPr>
            </w:pPr>
            <w:r>
              <w:rPr>
                <w:rFonts w:ascii="Arial Narrow" w:eastAsia="Arial Narrow" w:hAnsi="Arial Narrow" w:cs="Arial Narrow"/>
                <w:i/>
                <w:sz w:val="18"/>
                <w:szCs w:val="18"/>
                <w:u w:val="single"/>
              </w:rPr>
              <w:t>Requisitos:</w:t>
            </w:r>
          </w:p>
          <w:p w:rsidR="00CE2CF3" w:rsidRDefault="00CE2CF3">
            <w:pPr>
              <w:widowControl w:val="0"/>
              <w:jc w:val="both"/>
              <w:rPr>
                <w:rFonts w:ascii="Arial Narrow" w:eastAsia="Arial Narrow" w:hAnsi="Arial Narrow" w:cs="Arial Narrow"/>
                <w:i/>
                <w:sz w:val="18"/>
                <w:szCs w:val="18"/>
                <w:u w:val="single"/>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b/>
                <w:i/>
                <w:sz w:val="18"/>
                <w:szCs w:val="18"/>
              </w:rPr>
              <w:t>Jefe del proyecto:</w:t>
            </w:r>
            <w:r>
              <w:rPr>
                <w:rFonts w:ascii="Arial Narrow" w:eastAsia="Arial Narrow" w:hAnsi="Arial Narrow" w:cs="Arial Narrow"/>
                <w:i/>
                <w:sz w:val="18"/>
                <w:szCs w:val="18"/>
              </w:rPr>
              <w:t xml:space="preserve"> Ingeniero Civil y/o Arquitecto Titulado y colegiado</w:t>
            </w: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b/>
                <w:i/>
                <w:sz w:val="18"/>
                <w:szCs w:val="18"/>
              </w:rPr>
              <w:t xml:space="preserve">Especialista en Arquitectura: </w:t>
            </w:r>
            <w:r>
              <w:rPr>
                <w:rFonts w:ascii="Arial Narrow" w:eastAsia="Arial Narrow" w:hAnsi="Arial Narrow" w:cs="Arial Narrow"/>
                <w:i/>
                <w:sz w:val="18"/>
                <w:szCs w:val="18"/>
              </w:rPr>
              <w:t>Arquitecto Titulado y colegiado</w:t>
            </w: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b/>
                <w:i/>
                <w:sz w:val="18"/>
                <w:szCs w:val="18"/>
              </w:rPr>
              <w:t>Especialista en Estructuras:</w:t>
            </w:r>
            <w:r>
              <w:rPr>
                <w:rFonts w:ascii="Arial Narrow" w:eastAsia="Arial Narrow" w:hAnsi="Arial Narrow" w:cs="Arial Narrow"/>
                <w:i/>
                <w:sz w:val="18"/>
                <w:szCs w:val="18"/>
              </w:rPr>
              <w:t xml:space="preserve"> Ingeniero Civil Titulado y colegiado</w:t>
            </w: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b/>
                <w:i/>
                <w:sz w:val="18"/>
                <w:szCs w:val="18"/>
              </w:rPr>
              <w:t>Especialista en Instalaciones Eléctricas:</w:t>
            </w:r>
            <w:r>
              <w:rPr>
                <w:rFonts w:ascii="Arial Narrow" w:eastAsia="Arial Narrow" w:hAnsi="Arial Narrow" w:cs="Arial Narrow"/>
                <w:i/>
                <w:sz w:val="18"/>
                <w:szCs w:val="18"/>
              </w:rPr>
              <w:t xml:space="preserve"> Ingeniero Electricista y/o Ingeniero Mecánico Electricista Titulado y colegiado</w:t>
            </w: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b/>
                <w:i/>
                <w:sz w:val="18"/>
                <w:szCs w:val="18"/>
              </w:rPr>
              <w:t>Especialista en Instalaciones Sanitarias:</w:t>
            </w:r>
            <w:r>
              <w:rPr>
                <w:rFonts w:ascii="Arial Narrow" w:eastAsia="Arial Narrow" w:hAnsi="Arial Narrow" w:cs="Arial Narrow"/>
                <w:i/>
                <w:sz w:val="18"/>
                <w:szCs w:val="18"/>
              </w:rPr>
              <w:t xml:space="preserve"> Ingeniero Sanitario y/o Ingeniero Civil Titulado y colegiado</w:t>
            </w: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b/>
                <w:i/>
                <w:sz w:val="18"/>
                <w:szCs w:val="18"/>
              </w:rPr>
              <w:t xml:space="preserve">Especialista en </w:t>
            </w:r>
            <w:r w:rsidR="00DD76D0" w:rsidRPr="00DD76D0">
              <w:rPr>
                <w:rFonts w:ascii="Arial Narrow" w:eastAsia="Arial Narrow" w:hAnsi="Arial Narrow" w:cs="Arial Narrow"/>
                <w:b/>
                <w:i/>
                <w:sz w:val="18"/>
                <w:szCs w:val="18"/>
              </w:rPr>
              <w:t>Impacto Ambiental</w:t>
            </w:r>
            <w:r>
              <w:rPr>
                <w:rFonts w:ascii="Arial Narrow" w:eastAsia="Arial Narrow" w:hAnsi="Arial Narrow" w:cs="Arial Narrow"/>
                <w:b/>
                <w:i/>
                <w:sz w:val="18"/>
                <w:szCs w:val="18"/>
              </w:rPr>
              <w:t>:</w:t>
            </w:r>
            <w:r>
              <w:rPr>
                <w:rFonts w:ascii="Arial Narrow" w:eastAsia="Arial Narrow" w:hAnsi="Arial Narrow" w:cs="Arial Narrow"/>
                <w:i/>
                <w:sz w:val="18"/>
                <w:szCs w:val="18"/>
              </w:rPr>
              <w:t xml:space="preserve"> </w:t>
            </w:r>
            <w:r w:rsidR="00DD76D0" w:rsidRPr="00DD76D0">
              <w:rPr>
                <w:rFonts w:ascii="Arial Narrow" w:eastAsia="Arial Narrow" w:hAnsi="Arial Narrow" w:cs="Arial Narrow"/>
                <w:i/>
                <w:sz w:val="18"/>
                <w:szCs w:val="18"/>
              </w:rPr>
              <w:t>Ingeniero Ambiental, Ingeniero Civil y/o Ingeniero Agrónomo</w:t>
            </w:r>
          </w:p>
          <w:p w:rsidR="00CE2CF3" w:rsidRDefault="00CE2CF3">
            <w:pPr>
              <w:widowControl w:val="0"/>
              <w:jc w:val="both"/>
              <w:rPr>
                <w:rFonts w:ascii="Arial Narrow" w:eastAsia="Arial Narrow" w:hAnsi="Arial Narrow" w:cs="Arial Narrow"/>
                <w:i/>
                <w:sz w:val="18"/>
                <w:szCs w:val="18"/>
                <w:u w:val="single"/>
              </w:rPr>
            </w:pPr>
          </w:p>
          <w:p w:rsidR="00CE2CF3" w:rsidRDefault="00AC3884">
            <w:pPr>
              <w:widowControl w:val="0"/>
              <w:jc w:val="both"/>
              <w:rPr>
                <w:rFonts w:ascii="Arial Narrow" w:eastAsia="Arial Narrow" w:hAnsi="Arial Narrow" w:cs="Arial Narrow"/>
                <w:i/>
                <w:sz w:val="18"/>
                <w:szCs w:val="18"/>
                <w:u w:val="single"/>
              </w:rPr>
            </w:pPr>
            <w:r>
              <w:rPr>
                <w:rFonts w:ascii="Arial Narrow" w:eastAsia="Arial Narrow" w:hAnsi="Arial Narrow" w:cs="Arial Narrow"/>
                <w:i/>
                <w:sz w:val="18"/>
                <w:szCs w:val="18"/>
                <w:u w:val="single"/>
              </w:rPr>
              <w:t>Acreditación:</w:t>
            </w:r>
          </w:p>
          <w:p w:rsidR="00CE2CF3" w:rsidRDefault="00CE2CF3">
            <w:pPr>
              <w:widowControl w:val="0"/>
              <w:jc w:val="both"/>
              <w:rPr>
                <w:rFonts w:ascii="Arial Narrow" w:eastAsia="Arial Narrow" w:hAnsi="Arial Narrow" w:cs="Arial Narrow"/>
                <w:i/>
                <w:sz w:val="18"/>
                <w:szCs w:val="18"/>
                <w:u w:val="single"/>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De conformidad con el numeral 49.3 del artículo 49 y el literal e) del artículo 139 del Reglamento este requisito de calificación se acredita para la suscripción del contrato.</w:t>
            </w:r>
          </w:p>
          <w:tbl>
            <w:tblPr>
              <w:tblStyle w:val="a8"/>
              <w:tblW w:w="8006"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006"/>
            </w:tblGrid>
            <w:tr w:rsidR="00CE2CF3" w:rsidTr="00CE2CF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7DDE8"/>
                    <w:left w:val="single" w:sz="4" w:space="0" w:color="B7DDE8"/>
                    <w:right w:val="single" w:sz="4" w:space="0" w:color="B7DDE8"/>
                  </w:tcBorders>
                  <w:vAlign w:val="center"/>
                </w:tcPr>
                <w:p w:rsidR="00CE2CF3" w:rsidRDefault="00AC3884">
                  <w:pPr>
                    <w:jc w:val="both"/>
                    <w:rPr>
                      <w:rFonts w:ascii="Arial Narrow" w:eastAsia="Arial Narrow" w:hAnsi="Arial Narrow" w:cs="Arial Narrow"/>
                      <w:i/>
                      <w:color w:val="3333CC"/>
                      <w:sz w:val="18"/>
                      <w:szCs w:val="18"/>
                    </w:rPr>
                  </w:pPr>
                  <w:r>
                    <w:rPr>
                      <w:rFonts w:ascii="Arial Narrow" w:eastAsia="Arial Narrow" w:hAnsi="Arial Narrow" w:cs="Arial Narrow"/>
                      <w:i/>
                      <w:color w:val="0000FF"/>
                      <w:sz w:val="18"/>
                      <w:szCs w:val="18"/>
                    </w:rPr>
                    <w:t>Importante</w:t>
                  </w:r>
                </w:p>
              </w:tc>
            </w:tr>
            <w:tr w:rsidR="00CE2CF3" w:rsidTr="00CE2CF3">
              <w:trPr>
                <w:trHeight w:val="560"/>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7DDE8"/>
                    <w:left w:val="single" w:sz="4" w:space="0" w:color="B7DDE8"/>
                    <w:bottom w:val="single" w:sz="4" w:space="0" w:color="B7DDE8"/>
                    <w:right w:val="single" w:sz="4" w:space="0" w:color="B7DDE8"/>
                  </w:tcBorders>
                  <w:vAlign w:val="center"/>
                </w:tcPr>
                <w:p w:rsidR="00CE2CF3" w:rsidRDefault="00AC3884">
                  <w:pPr>
                    <w:widowControl w:val="0"/>
                    <w:jc w:val="both"/>
                    <w:rPr>
                      <w:rFonts w:ascii="Arial Narrow" w:eastAsia="Arial Narrow" w:hAnsi="Arial Narrow" w:cs="Arial Narrow"/>
                      <w:i/>
                      <w:color w:val="0000FF"/>
                      <w:sz w:val="18"/>
                      <w:szCs w:val="18"/>
                    </w:rPr>
                  </w:pPr>
                  <w:r>
                    <w:rPr>
                      <w:rFonts w:ascii="Arial Narrow" w:eastAsia="Arial Narrow" w:hAnsi="Arial Narrow" w:cs="Arial Narrow"/>
                      <w:b w:val="0"/>
                      <w:i/>
                      <w:color w:val="0000FF"/>
                      <w:sz w:val="18"/>
                      <w:szCs w:val="18"/>
                    </w:rPr>
                    <w:t>De conformidad con el artículo 186 del Reglamento el supervisor, debe cumplir con las mismas calificaciones profesionales establecidas para el residente de obra. Asimismo, el jefe del proyecto para la elaboración del expediente técnico debe cumplir con las calificaciones exigidas en el artículo 188 del Reglamento.</w:t>
                  </w:r>
                </w:p>
                <w:p w:rsidR="00CE2CF3" w:rsidRDefault="00CE2CF3">
                  <w:pPr>
                    <w:widowControl w:val="0"/>
                    <w:jc w:val="both"/>
                    <w:rPr>
                      <w:rFonts w:ascii="Arial Narrow" w:eastAsia="Arial Narrow" w:hAnsi="Arial Narrow" w:cs="Arial Narrow"/>
                      <w:i/>
                      <w:color w:val="0000FF"/>
                      <w:sz w:val="18"/>
                      <w:szCs w:val="18"/>
                    </w:rPr>
                  </w:pPr>
                </w:p>
              </w:tc>
            </w:tr>
          </w:tbl>
          <w:p w:rsidR="00CE2CF3" w:rsidRDefault="00CE2CF3">
            <w:pPr>
              <w:widowControl w:val="0"/>
              <w:jc w:val="both"/>
              <w:rPr>
                <w:rFonts w:ascii="Arial Narrow" w:eastAsia="Arial Narrow" w:hAnsi="Arial Narrow" w:cs="Arial Narrow"/>
                <w:i/>
                <w:color w:val="000000"/>
                <w:sz w:val="18"/>
                <w:szCs w:val="18"/>
              </w:rPr>
            </w:pPr>
          </w:p>
        </w:tc>
      </w:tr>
      <w:tr w:rsidR="00CE2CF3">
        <w:tc>
          <w:tcPr>
            <w:tcW w:w="647" w:type="dxa"/>
            <w:tcBorders>
              <w:top w:val="single" w:sz="4" w:space="0" w:color="000000"/>
              <w:left w:val="single" w:sz="4" w:space="0" w:color="000000"/>
              <w:bottom w:val="single" w:sz="4" w:space="0" w:color="000000"/>
              <w:right w:val="single" w:sz="4" w:space="0" w:color="000000"/>
            </w:tcBorders>
            <w:vAlign w:val="center"/>
          </w:tcPr>
          <w:p w:rsidR="00CE2CF3" w:rsidRDefault="00AC3884">
            <w:pPr>
              <w:rPr>
                <w:rFonts w:ascii="Arial Narrow" w:eastAsia="Arial Narrow" w:hAnsi="Arial Narrow" w:cs="Arial Narrow"/>
                <w:b/>
                <w:i/>
                <w:sz w:val="18"/>
                <w:szCs w:val="18"/>
              </w:rPr>
            </w:pPr>
            <w:r>
              <w:rPr>
                <w:rFonts w:ascii="Arial Narrow" w:eastAsia="Arial Narrow" w:hAnsi="Arial Narrow" w:cs="Arial Narrow"/>
                <w:b/>
                <w:i/>
                <w:sz w:val="18"/>
                <w:szCs w:val="18"/>
              </w:rPr>
              <w:t>B.2</w:t>
            </w:r>
          </w:p>
        </w:tc>
        <w:tc>
          <w:tcPr>
            <w:tcW w:w="8283" w:type="dxa"/>
            <w:tcBorders>
              <w:top w:val="single" w:sz="4" w:space="0" w:color="000000"/>
              <w:left w:val="single" w:sz="4" w:space="0" w:color="000000"/>
              <w:bottom w:val="single" w:sz="4" w:space="0" w:color="000000"/>
              <w:right w:val="single" w:sz="4" w:space="0" w:color="000000"/>
            </w:tcBorders>
            <w:vAlign w:val="center"/>
          </w:tcPr>
          <w:p w:rsidR="00CE2CF3" w:rsidRDefault="00AC3884">
            <w:pPr>
              <w:widowControl w:val="0"/>
              <w:pBdr>
                <w:top w:val="nil"/>
                <w:left w:val="nil"/>
                <w:bottom w:val="nil"/>
                <w:right w:val="nil"/>
                <w:between w:val="nil"/>
              </w:pBdr>
              <w:spacing w:line="276" w:lineRule="auto"/>
              <w:ind w:hanging="720"/>
              <w:jc w:val="both"/>
              <w:rPr>
                <w:rFonts w:ascii="Arial Narrow" w:eastAsia="Arial Narrow" w:hAnsi="Arial Narrow" w:cs="Arial Narrow"/>
                <w:i/>
                <w:color w:val="000000"/>
                <w:sz w:val="18"/>
                <w:szCs w:val="18"/>
                <w:u w:val="single"/>
              </w:rPr>
            </w:pPr>
            <w:r>
              <w:rPr>
                <w:rFonts w:ascii="Arial Narrow" w:eastAsia="Arial Narrow" w:hAnsi="Arial Narrow" w:cs="Arial Narrow"/>
                <w:b/>
                <w:i/>
                <w:color w:val="000000"/>
                <w:sz w:val="18"/>
                <w:szCs w:val="18"/>
              </w:rPr>
              <w:t xml:space="preserve">EXPERIENCIA DEL PERSONAL CLAVE </w:t>
            </w:r>
          </w:p>
        </w:tc>
      </w:tr>
      <w:tr w:rsidR="00CE2CF3">
        <w:trPr>
          <w:trHeight w:val="2500"/>
        </w:trPr>
        <w:tc>
          <w:tcPr>
            <w:tcW w:w="647" w:type="dxa"/>
            <w:tcBorders>
              <w:top w:val="single" w:sz="4" w:space="0" w:color="000000"/>
              <w:left w:val="single" w:sz="4" w:space="0" w:color="000000"/>
              <w:bottom w:val="single" w:sz="4" w:space="0" w:color="000000"/>
              <w:right w:val="single" w:sz="4" w:space="0" w:color="000000"/>
            </w:tcBorders>
            <w:vAlign w:val="center"/>
          </w:tcPr>
          <w:p w:rsidR="00CE2CF3" w:rsidRDefault="00CE2CF3">
            <w:pPr>
              <w:rPr>
                <w:rFonts w:ascii="Arial Narrow" w:eastAsia="Arial Narrow" w:hAnsi="Arial Narrow" w:cs="Arial Narrow"/>
                <w:b/>
                <w:i/>
                <w:color w:val="000000"/>
                <w:sz w:val="18"/>
                <w:szCs w:val="18"/>
              </w:rPr>
            </w:pPr>
          </w:p>
        </w:tc>
        <w:tc>
          <w:tcPr>
            <w:tcW w:w="8283" w:type="dxa"/>
            <w:tcBorders>
              <w:top w:val="single" w:sz="4" w:space="0" w:color="000000"/>
              <w:left w:val="single" w:sz="4" w:space="0" w:color="000000"/>
              <w:bottom w:val="single" w:sz="4" w:space="0" w:color="000000"/>
              <w:right w:val="single" w:sz="4" w:space="0" w:color="000000"/>
            </w:tcBorders>
            <w:vAlign w:val="center"/>
          </w:tcPr>
          <w:p w:rsidR="00CE2CF3" w:rsidRDefault="00AC3884">
            <w:pPr>
              <w:widowControl w:val="0"/>
              <w:jc w:val="both"/>
              <w:rPr>
                <w:rFonts w:ascii="Arial Narrow" w:eastAsia="Arial Narrow" w:hAnsi="Arial Narrow" w:cs="Arial Narrow"/>
                <w:i/>
                <w:sz w:val="18"/>
                <w:szCs w:val="18"/>
                <w:u w:val="single"/>
              </w:rPr>
            </w:pPr>
            <w:r>
              <w:rPr>
                <w:rFonts w:ascii="Arial Narrow" w:eastAsia="Arial Narrow" w:hAnsi="Arial Narrow" w:cs="Arial Narrow"/>
                <w:i/>
                <w:sz w:val="18"/>
                <w:szCs w:val="18"/>
                <w:u w:val="single"/>
              </w:rPr>
              <w:t>Requisitos:</w:t>
            </w:r>
          </w:p>
          <w:p w:rsidR="00CE2CF3" w:rsidRDefault="00CE2CF3">
            <w:pPr>
              <w:widowControl w:val="0"/>
              <w:jc w:val="both"/>
              <w:rPr>
                <w:rFonts w:ascii="Arial Narrow" w:eastAsia="Arial Narrow" w:hAnsi="Arial Narrow" w:cs="Arial Narrow"/>
                <w:i/>
                <w:sz w:val="18"/>
                <w:szCs w:val="18"/>
                <w:u w:val="single"/>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b/>
                <w:i/>
                <w:sz w:val="18"/>
                <w:szCs w:val="18"/>
              </w:rPr>
              <w:t>Jefe del proyecto:</w:t>
            </w:r>
            <w:r>
              <w:rPr>
                <w:rFonts w:ascii="Arial Narrow" w:eastAsia="Arial Narrow" w:hAnsi="Arial Narrow" w:cs="Arial Narrow"/>
                <w:i/>
                <w:sz w:val="18"/>
                <w:szCs w:val="18"/>
              </w:rPr>
              <w:t xml:space="preserve"> Experiencia no menor (18) meses haber participado como jefe de Proyecto o Responsable de elaboración de Estudios Definitivos (Expedientes Técnicos) de Obras similares que se computa desde la colegiatura.</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b/>
                <w:i/>
                <w:sz w:val="18"/>
                <w:szCs w:val="18"/>
              </w:rPr>
              <w:t xml:space="preserve">Especialista en Arquitectura: </w:t>
            </w:r>
            <w:r>
              <w:rPr>
                <w:rFonts w:ascii="Arial Narrow" w:eastAsia="Arial Narrow" w:hAnsi="Arial Narrow" w:cs="Arial Narrow"/>
                <w:i/>
                <w:sz w:val="18"/>
                <w:szCs w:val="18"/>
              </w:rPr>
              <w:t>Experiencia no menor (12) meses haber participado como Especialista en Arquitectura o Especialista en Diseño Arquitectónico o Responsable de Proyecto Arquitectónico en elaboración de Estudios Definitivos (Expedientes Técnicos) de Obras similares que se computa desde la colegiatura.</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b/>
                <w:i/>
                <w:sz w:val="18"/>
                <w:szCs w:val="18"/>
              </w:rPr>
              <w:t>Especialista en Estructuras:</w:t>
            </w:r>
            <w:r>
              <w:rPr>
                <w:rFonts w:ascii="Arial Narrow" w:eastAsia="Arial Narrow" w:hAnsi="Arial Narrow" w:cs="Arial Narrow"/>
                <w:i/>
                <w:sz w:val="18"/>
                <w:szCs w:val="18"/>
              </w:rPr>
              <w:t xml:space="preserve"> Experiencia no menor (12) meses haber participado como especialista en estructuras en la elaboración de Estudios Definitivos (Expedientes Técnicos) de Obras similares que se computa desde la colegiatura.</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b/>
                <w:i/>
                <w:sz w:val="18"/>
                <w:szCs w:val="18"/>
              </w:rPr>
              <w:t>Especialista en Instalaciones Eléctricas:</w:t>
            </w:r>
            <w:r>
              <w:rPr>
                <w:rFonts w:ascii="Arial Narrow" w:eastAsia="Arial Narrow" w:hAnsi="Arial Narrow" w:cs="Arial Narrow"/>
                <w:i/>
                <w:sz w:val="18"/>
                <w:szCs w:val="18"/>
              </w:rPr>
              <w:t xml:space="preserve"> Experiencia no menor (12) meses haber participado como especialista en Instalaciones Eléctricas o Instalaciones Electromecánicas en la elaboración de Estudios Definitivos (Expedientes Técnicos) de Obras similares que se computa desde la colegiatura.</w:t>
            </w:r>
            <w:r>
              <w:rPr>
                <w:rFonts w:ascii="Arial Narrow" w:eastAsia="Arial Narrow" w:hAnsi="Arial Narrow" w:cs="Arial Narrow"/>
                <w:i/>
                <w:sz w:val="18"/>
                <w:szCs w:val="18"/>
              </w:rPr>
              <w:br/>
            </w: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b/>
                <w:i/>
                <w:sz w:val="18"/>
                <w:szCs w:val="18"/>
              </w:rPr>
              <w:t>Especialista en Instalaciones Sanitarias:</w:t>
            </w:r>
            <w:r>
              <w:rPr>
                <w:rFonts w:ascii="Arial Narrow" w:eastAsia="Arial Narrow" w:hAnsi="Arial Narrow" w:cs="Arial Narrow"/>
                <w:i/>
                <w:sz w:val="18"/>
                <w:szCs w:val="18"/>
              </w:rPr>
              <w:t xml:space="preserve"> Experiencia no menor (12) meses haber participado como especialista en Instalaciones Sanitarias en la elaboración de Estudios Definitivos (Expedientes Técnicos) de Obras similares que se computa desde la colegiatura.</w:t>
            </w:r>
          </w:p>
          <w:p w:rsidR="00CE2CF3" w:rsidRDefault="00CE2CF3">
            <w:pPr>
              <w:widowControl w:val="0"/>
              <w:jc w:val="both"/>
              <w:rPr>
                <w:rFonts w:ascii="Arial Narrow" w:eastAsia="Arial Narrow" w:hAnsi="Arial Narrow" w:cs="Arial Narrow"/>
                <w:i/>
                <w:sz w:val="18"/>
                <w:szCs w:val="18"/>
              </w:rPr>
            </w:pPr>
          </w:p>
          <w:p w:rsidR="00CE2CF3" w:rsidRDefault="00DD76D0">
            <w:pPr>
              <w:widowControl w:val="0"/>
              <w:jc w:val="both"/>
              <w:rPr>
                <w:rFonts w:ascii="Arial Narrow" w:eastAsia="Arial Narrow" w:hAnsi="Arial Narrow" w:cs="Arial Narrow"/>
                <w:i/>
                <w:sz w:val="18"/>
                <w:szCs w:val="18"/>
              </w:rPr>
            </w:pPr>
            <w:r w:rsidRPr="00DD76D0">
              <w:rPr>
                <w:rFonts w:ascii="Arial Narrow" w:eastAsia="Arial Narrow" w:hAnsi="Arial Narrow" w:cs="Arial Narrow"/>
                <w:b/>
                <w:i/>
                <w:sz w:val="18"/>
                <w:szCs w:val="18"/>
              </w:rPr>
              <w:t>Especialista en Impacto Ambiental:</w:t>
            </w:r>
            <w:r w:rsidR="00AC3884">
              <w:rPr>
                <w:rFonts w:ascii="Arial Narrow" w:eastAsia="Arial Narrow" w:hAnsi="Arial Narrow" w:cs="Arial Narrow"/>
                <w:i/>
                <w:sz w:val="18"/>
                <w:szCs w:val="18"/>
              </w:rPr>
              <w:t xml:space="preserve"> </w:t>
            </w:r>
            <w:r>
              <w:rPr>
                <w:rFonts w:ascii="Arial Narrow" w:eastAsia="Arial Narrow" w:hAnsi="Arial Narrow" w:cs="Arial Narrow"/>
                <w:i/>
              </w:rPr>
              <w:t>Experiencia no menor (12) meses haber participado como especialista en temas ambientales en la elaboración de Estudios Definitivos (Expedientes Técnicos) de Obras similares que se computa desde la colegiatura.</w:t>
            </w:r>
          </w:p>
          <w:p w:rsidR="00CE2CF3" w:rsidRDefault="00CE2CF3">
            <w:pPr>
              <w:widowControl w:val="0"/>
              <w:jc w:val="both"/>
              <w:rPr>
                <w:rFonts w:ascii="Arial Narrow" w:eastAsia="Arial Narrow" w:hAnsi="Arial Narrow" w:cs="Arial Narrow"/>
                <w:i/>
                <w:sz w:val="18"/>
                <w:szCs w:val="18"/>
                <w:u w:val="single"/>
              </w:rPr>
            </w:pPr>
          </w:p>
          <w:p w:rsidR="00CE2CF3" w:rsidRDefault="00CE2CF3">
            <w:pPr>
              <w:widowControl w:val="0"/>
              <w:jc w:val="both"/>
              <w:rPr>
                <w:rFonts w:ascii="Arial Narrow" w:eastAsia="Arial Narrow" w:hAnsi="Arial Narrow" w:cs="Arial Narrow"/>
                <w:i/>
                <w:color w:val="000000"/>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u w:val="single"/>
              </w:rPr>
              <w:t>Acreditación</w:t>
            </w:r>
            <w:r>
              <w:rPr>
                <w:rFonts w:ascii="Arial Narrow" w:eastAsia="Arial Narrow" w:hAnsi="Arial Narrow" w:cs="Arial Narrow"/>
                <w:i/>
                <w:sz w:val="18"/>
                <w:szCs w:val="18"/>
              </w:rPr>
              <w:t>:</w:t>
            </w: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De conformidad con el numeral 49.3 del artículo 49 y el literal e) del artículo 139 del Reglamento este requisito de calificación se acredita para la suscripción del contrato.</w:t>
            </w:r>
          </w:p>
          <w:p w:rsidR="00CE2CF3" w:rsidRDefault="00CE2CF3">
            <w:pPr>
              <w:widowControl w:val="0"/>
              <w:jc w:val="both"/>
              <w:rPr>
                <w:rFonts w:ascii="Arial Narrow" w:eastAsia="Arial Narrow" w:hAnsi="Arial Narrow" w:cs="Arial Narrow"/>
                <w:i/>
                <w:color w:val="000000"/>
                <w:sz w:val="18"/>
                <w:szCs w:val="18"/>
              </w:rPr>
            </w:pPr>
          </w:p>
          <w:tbl>
            <w:tblPr>
              <w:tblStyle w:val="a9"/>
              <w:tblW w:w="8006"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006"/>
            </w:tblGrid>
            <w:tr w:rsidR="00CE2CF3" w:rsidTr="00CE2CF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7DDE8"/>
                    <w:left w:val="single" w:sz="4" w:space="0" w:color="B7DDE8"/>
                    <w:right w:val="single" w:sz="4" w:space="0" w:color="B7DDE8"/>
                  </w:tcBorders>
                  <w:vAlign w:val="center"/>
                </w:tcPr>
                <w:p w:rsidR="00CE2CF3" w:rsidRDefault="00AC3884">
                  <w:pPr>
                    <w:jc w:val="both"/>
                    <w:rPr>
                      <w:rFonts w:ascii="Arial Narrow" w:eastAsia="Arial Narrow" w:hAnsi="Arial Narrow" w:cs="Arial Narrow"/>
                      <w:i/>
                      <w:color w:val="3333CC"/>
                      <w:sz w:val="18"/>
                      <w:szCs w:val="18"/>
                    </w:rPr>
                  </w:pPr>
                  <w:r>
                    <w:rPr>
                      <w:rFonts w:ascii="Arial Narrow" w:eastAsia="Arial Narrow" w:hAnsi="Arial Narrow" w:cs="Arial Narrow"/>
                      <w:i/>
                      <w:color w:val="0000FF"/>
                      <w:sz w:val="18"/>
                      <w:szCs w:val="18"/>
                    </w:rPr>
                    <w:t>Importante</w:t>
                  </w:r>
                </w:p>
              </w:tc>
            </w:tr>
            <w:tr w:rsidR="00CE2CF3" w:rsidTr="00CE2CF3">
              <w:trPr>
                <w:trHeight w:val="560"/>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7DDE8"/>
                    <w:left w:val="single" w:sz="4" w:space="0" w:color="B7DDE8"/>
                    <w:bottom w:val="single" w:sz="4" w:space="0" w:color="B7DDE8"/>
                    <w:right w:val="single" w:sz="4" w:space="0" w:color="B7DDE8"/>
                  </w:tcBorders>
                  <w:vAlign w:val="center"/>
                </w:tcPr>
                <w:p w:rsidR="00CE2CF3" w:rsidRDefault="00AC3884">
                  <w:pPr>
                    <w:widowControl w:val="0"/>
                    <w:jc w:val="both"/>
                    <w:rPr>
                      <w:rFonts w:ascii="Arial Narrow" w:eastAsia="Arial Narrow" w:hAnsi="Arial Narrow" w:cs="Arial Narrow"/>
                      <w:i/>
                      <w:color w:val="0000FF"/>
                      <w:sz w:val="18"/>
                      <w:szCs w:val="18"/>
                    </w:rPr>
                  </w:pPr>
                  <w:r>
                    <w:rPr>
                      <w:rFonts w:ascii="Arial Narrow" w:eastAsia="Arial Narrow" w:hAnsi="Arial Narrow" w:cs="Arial Narrow"/>
                      <w:b w:val="0"/>
                      <w:i/>
                      <w:color w:val="0000FF"/>
                      <w:sz w:val="18"/>
                      <w:szCs w:val="18"/>
                    </w:rPr>
                    <w:t>De conformidad con el artículo 186 del Reglamento el supervisor, debe cumplir con la misma experiencia establecida para el residente de obra. Asimismo, el jefe del proyecto para la elaboración del expediente técnico debe cumplir con la experiencia exigida en el artículo 188 del Reglamento.</w:t>
                  </w:r>
                </w:p>
                <w:p w:rsidR="00CE2CF3" w:rsidRDefault="00CE2CF3">
                  <w:pPr>
                    <w:widowControl w:val="0"/>
                    <w:jc w:val="both"/>
                    <w:rPr>
                      <w:rFonts w:ascii="Arial Narrow" w:eastAsia="Arial Narrow" w:hAnsi="Arial Narrow" w:cs="Arial Narrow"/>
                      <w:i/>
                      <w:color w:val="0000FF"/>
                      <w:sz w:val="18"/>
                      <w:szCs w:val="18"/>
                    </w:rPr>
                  </w:pPr>
                </w:p>
              </w:tc>
            </w:tr>
          </w:tbl>
          <w:p w:rsidR="00CE2CF3" w:rsidRDefault="00CE2CF3">
            <w:pPr>
              <w:widowControl w:val="0"/>
              <w:jc w:val="both"/>
              <w:rPr>
                <w:rFonts w:ascii="Arial Narrow" w:eastAsia="Arial Narrow" w:hAnsi="Arial Narrow" w:cs="Arial Narrow"/>
                <w:i/>
                <w:color w:val="000000"/>
                <w:sz w:val="18"/>
                <w:szCs w:val="18"/>
              </w:rPr>
            </w:pPr>
          </w:p>
        </w:tc>
      </w:tr>
    </w:tbl>
    <w:p w:rsidR="00CE2CF3" w:rsidRDefault="00CE2CF3">
      <w:pPr>
        <w:widowControl w:val="0"/>
        <w:spacing w:after="0" w:line="240" w:lineRule="auto"/>
        <w:jc w:val="both"/>
        <w:rPr>
          <w:rFonts w:ascii="Arial Narrow" w:eastAsia="Arial Narrow" w:hAnsi="Arial Narrow" w:cs="Arial Narrow"/>
          <w:i/>
          <w:sz w:val="20"/>
          <w:szCs w:val="20"/>
        </w:rPr>
      </w:pPr>
    </w:p>
    <w:p w:rsidR="00CE2CF3" w:rsidRDefault="00CE2CF3">
      <w:pPr>
        <w:spacing w:after="0" w:line="240" w:lineRule="auto"/>
        <w:rPr>
          <w:rFonts w:ascii="Arial Narrow" w:eastAsia="Arial Narrow" w:hAnsi="Arial Narrow" w:cs="Arial Narrow"/>
          <w:i/>
          <w:sz w:val="20"/>
          <w:szCs w:val="20"/>
        </w:rPr>
      </w:pPr>
    </w:p>
    <w:tbl>
      <w:tblPr>
        <w:tblStyle w:val="aa"/>
        <w:tblW w:w="8930" w:type="dxa"/>
        <w:tblInd w:w="1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528"/>
        <w:gridCol w:w="8402"/>
      </w:tblGrid>
      <w:tr w:rsidR="00CE2CF3">
        <w:tc>
          <w:tcPr>
            <w:tcW w:w="528" w:type="dxa"/>
            <w:tcBorders>
              <w:top w:val="single" w:sz="4" w:space="0" w:color="000000"/>
              <w:left w:val="single" w:sz="4" w:space="0" w:color="000000"/>
              <w:bottom w:val="single" w:sz="4" w:space="0" w:color="000000"/>
              <w:right w:val="single" w:sz="4" w:space="0" w:color="000000"/>
            </w:tcBorders>
            <w:vAlign w:val="center"/>
          </w:tcPr>
          <w:p w:rsidR="00CE2CF3" w:rsidRDefault="00AC3884">
            <w:pPr>
              <w:rPr>
                <w:rFonts w:ascii="Arial Narrow" w:eastAsia="Arial Narrow" w:hAnsi="Arial Narrow" w:cs="Arial Narrow"/>
                <w:b/>
                <w:i/>
                <w:color w:val="000000"/>
                <w:sz w:val="18"/>
                <w:szCs w:val="18"/>
              </w:rPr>
            </w:pPr>
            <w:r>
              <w:rPr>
                <w:rFonts w:ascii="Arial Narrow" w:eastAsia="Arial Narrow" w:hAnsi="Arial Narrow" w:cs="Arial Narrow"/>
                <w:b/>
                <w:i/>
              </w:rPr>
              <w:t>B</w:t>
            </w:r>
          </w:p>
        </w:tc>
        <w:tc>
          <w:tcPr>
            <w:tcW w:w="8402" w:type="dxa"/>
            <w:tcBorders>
              <w:top w:val="single" w:sz="4" w:space="0" w:color="000000"/>
              <w:left w:val="single" w:sz="4" w:space="0" w:color="000000"/>
              <w:bottom w:val="single" w:sz="4" w:space="0" w:color="000000"/>
              <w:right w:val="single" w:sz="4" w:space="0" w:color="000000"/>
            </w:tcBorders>
            <w:vAlign w:val="center"/>
          </w:tcPr>
          <w:p w:rsidR="00CE2CF3" w:rsidRDefault="00AC3884">
            <w:pPr>
              <w:widowControl w:val="0"/>
              <w:jc w:val="both"/>
              <w:rPr>
                <w:rFonts w:ascii="Arial Narrow" w:eastAsia="Arial Narrow" w:hAnsi="Arial Narrow" w:cs="Arial Narrow"/>
                <w:i/>
                <w:color w:val="000000"/>
                <w:sz w:val="18"/>
                <w:szCs w:val="18"/>
                <w:highlight w:val="lightGray"/>
              </w:rPr>
            </w:pPr>
            <w:r>
              <w:rPr>
                <w:rFonts w:ascii="Arial Narrow" w:eastAsia="Arial Narrow" w:hAnsi="Arial Narrow" w:cs="Arial Narrow"/>
                <w:b/>
                <w:i/>
              </w:rPr>
              <w:t xml:space="preserve">CAPACIDAD TÉCNICA Y PROFESIONAL </w:t>
            </w:r>
          </w:p>
        </w:tc>
      </w:tr>
      <w:tr w:rsidR="00CE2CF3">
        <w:tc>
          <w:tcPr>
            <w:tcW w:w="528" w:type="dxa"/>
            <w:tcBorders>
              <w:top w:val="single" w:sz="4" w:space="0" w:color="000000"/>
              <w:left w:val="single" w:sz="4" w:space="0" w:color="000000"/>
              <w:bottom w:val="single" w:sz="4" w:space="0" w:color="000000"/>
              <w:right w:val="single" w:sz="4" w:space="0" w:color="000000"/>
            </w:tcBorders>
            <w:vAlign w:val="center"/>
          </w:tcPr>
          <w:p w:rsidR="00CE2CF3" w:rsidRDefault="00AC3884">
            <w:pPr>
              <w:rPr>
                <w:rFonts w:ascii="Arial Narrow" w:eastAsia="Arial Narrow" w:hAnsi="Arial Narrow" w:cs="Arial Narrow"/>
                <w:b/>
                <w:i/>
                <w:sz w:val="18"/>
                <w:szCs w:val="18"/>
              </w:rPr>
            </w:pPr>
            <w:r>
              <w:rPr>
                <w:rFonts w:ascii="Arial Narrow" w:eastAsia="Arial Narrow" w:hAnsi="Arial Narrow" w:cs="Arial Narrow"/>
                <w:b/>
                <w:i/>
                <w:sz w:val="18"/>
                <w:szCs w:val="18"/>
              </w:rPr>
              <w:t>B.3</w:t>
            </w:r>
          </w:p>
        </w:tc>
        <w:tc>
          <w:tcPr>
            <w:tcW w:w="8402" w:type="dxa"/>
            <w:tcBorders>
              <w:top w:val="single" w:sz="4" w:space="0" w:color="000000"/>
              <w:left w:val="single" w:sz="4" w:space="0" w:color="000000"/>
              <w:bottom w:val="single" w:sz="4" w:space="0" w:color="000000"/>
              <w:right w:val="single" w:sz="4" w:space="0" w:color="000000"/>
            </w:tcBorders>
            <w:vAlign w:val="center"/>
          </w:tcPr>
          <w:p w:rsidR="00CE2CF3" w:rsidRDefault="00AC3884">
            <w:pPr>
              <w:widowControl w:val="0"/>
              <w:jc w:val="both"/>
              <w:rPr>
                <w:rFonts w:ascii="Arial Narrow" w:eastAsia="Arial Narrow" w:hAnsi="Arial Narrow" w:cs="Arial Narrow"/>
                <w:i/>
                <w:color w:val="000000"/>
                <w:sz w:val="18"/>
                <w:szCs w:val="18"/>
                <w:u w:val="single"/>
              </w:rPr>
            </w:pPr>
            <w:r>
              <w:rPr>
                <w:rFonts w:ascii="Arial Narrow" w:eastAsia="Arial Narrow" w:hAnsi="Arial Narrow" w:cs="Arial Narrow"/>
                <w:b/>
                <w:i/>
                <w:sz w:val="18"/>
                <w:szCs w:val="18"/>
              </w:rPr>
              <w:t>EQUIPAMIENTO ESTRATÉGICO</w:t>
            </w:r>
          </w:p>
        </w:tc>
      </w:tr>
      <w:tr w:rsidR="00CE2CF3">
        <w:tc>
          <w:tcPr>
            <w:tcW w:w="528" w:type="dxa"/>
            <w:tcBorders>
              <w:top w:val="single" w:sz="4" w:space="0" w:color="000000"/>
              <w:left w:val="single" w:sz="4" w:space="0" w:color="000000"/>
              <w:bottom w:val="single" w:sz="4" w:space="0" w:color="000000"/>
              <w:right w:val="single" w:sz="4" w:space="0" w:color="000000"/>
            </w:tcBorders>
            <w:vAlign w:val="center"/>
          </w:tcPr>
          <w:p w:rsidR="00CE2CF3" w:rsidRDefault="00CE2CF3">
            <w:pPr>
              <w:rPr>
                <w:rFonts w:ascii="Arial Narrow" w:eastAsia="Arial Narrow" w:hAnsi="Arial Narrow" w:cs="Arial Narrow"/>
                <w:b/>
                <w:i/>
                <w:color w:val="000000"/>
                <w:sz w:val="18"/>
                <w:szCs w:val="18"/>
              </w:rPr>
            </w:pPr>
          </w:p>
        </w:tc>
        <w:tc>
          <w:tcPr>
            <w:tcW w:w="8402" w:type="dxa"/>
            <w:tcBorders>
              <w:top w:val="single" w:sz="4" w:space="0" w:color="000000"/>
              <w:left w:val="single" w:sz="4" w:space="0" w:color="000000"/>
              <w:bottom w:val="single" w:sz="4" w:space="0" w:color="000000"/>
              <w:right w:val="single" w:sz="4" w:space="0" w:color="000000"/>
            </w:tcBorders>
            <w:vAlign w:val="center"/>
          </w:tcPr>
          <w:p w:rsidR="00CE2CF3" w:rsidRDefault="00AC3884">
            <w:pPr>
              <w:widowControl w:val="0"/>
              <w:jc w:val="both"/>
              <w:rPr>
                <w:rFonts w:ascii="Arial Narrow" w:eastAsia="Arial Narrow" w:hAnsi="Arial Narrow" w:cs="Arial Narrow"/>
                <w:i/>
                <w:color w:val="000000"/>
                <w:sz w:val="18"/>
                <w:szCs w:val="18"/>
                <w:u w:val="single"/>
              </w:rPr>
            </w:pPr>
            <w:r>
              <w:rPr>
                <w:rFonts w:ascii="Arial Narrow" w:eastAsia="Arial Narrow" w:hAnsi="Arial Narrow" w:cs="Arial Narrow"/>
                <w:i/>
                <w:sz w:val="18"/>
                <w:szCs w:val="18"/>
                <w:u w:val="single"/>
              </w:rPr>
              <w:t>Requisitos:</w:t>
            </w:r>
          </w:p>
          <w:p w:rsidR="00CE2CF3" w:rsidRDefault="00CE2CF3">
            <w:pPr>
              <w:widowControl w:val="0"/>
              <w:jc w:val="both"/>
              <w:rPr>
                <w:rFonts w:ascii="Arial Narrow" w:eastAsia="Arial Narrow" w:hAnsi="Arial Narrow" w:cs="Arial Narrow"/>
                <w:i/>
                <w:sz w:val="18"/>
                <w:szCs w:val="18"/>
                <w:u w:val="single"/>
              </w:rPr>
            </w:pPr>
          </w:p>
          <w:p w:rsidR="00CE2CF3" w:rsidRDefault="00AC3884" w:rsidP="00DD76D0">
            <w:pPr>
              <w:widowControl w:val="0"/>
              <w:pBdr>
                <w:top w:val="nil"/>
                <w:left w:val="nil"/>
                <w:bottom w:val="nil"/>
                <w:right w:val="nil"/>
                <w:between w:val="nil"/>
              </w:pBdr>
              <w:spacing w:line="276" w:lineRule="auto"/>
              <w:ind w:left="44" w:firstLine="34"/>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(02) Equipo de Computación (Laptop y/o Computadora de escritorio)</w:t>
            </w:r>
          </w:p>
          <w:p w:rsidR="00CE2CF3" w:rsidRDefault="00AC3884" w:rsidP="00DD76D0">
            <w:pPr>
              <w:widowControl w:val="0"/>
              <w:pBdr>
                <w:top w:val="nil"/>
                <w:left w:val="nil"/>
                <w:bottom w:val="nil"/>
                <w:right w:val="nil"/>
                <w:between w:val="nil"/>
              </w:pBdr>
              <w:spacing w:line="276" w:lineRule="auto"/>
              <w:ind w:left="44" w:firstLine="34"/>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(01) Equipos de impresión formato ancho (plotter).</w:t>
            </w:r>
          </w:p>
          <w:p w:rsidR="00CE2CF3" w:rsidRDefault="00AC3884" w:rsidP="00DD76D0">
            <w:pPr>
              <w:widowControl w:val="0"/>
              <w:pBdr>
                <w:top w:val="nil"/>
                <w:left w:val="nil"/>
                <w:bottom w:val="nil"/>
                <w:right w:val="nil"/>
                <w:between w:val="nil"/>
              </w:pBdr>
              <w:spacing w:line="276" w:lineRule="auto"/>
              <w:ind w:left="44" w:firstLine="34"/>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(01) Fotocopiadora</w:t>
            </w:r>
          </w:p>
          <w:p w:rsidR="00CE2CF3" w:rsidRDefault="00AC3884" w:rsidP="00DD76D0">
            <w:pPr>
              <w:widowControl w:val="0"/>
              <w:pBdr>
                <w:top w:val="nil"/>
                <w:left w:val="nil"/>
                <w:bottom w:val="nil"/>
                <w:right w:val="nil"/>
                <w:between w:val="nil"/>
              </w:pBdr>
              <w:spacing w:line="276" w:lineRule="auto"/>
              <w:ind w:left="44" w:firstLine="34"/>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(01) GPS</w:t>
            </w:r>
          </w:p>
          <w:p w:rsidR="00CE2CF3" w:rsidRDefault="00AC3884" w:rsidP="00DD76D0">
            <w:pPr>
              <w:widowControl w:val="0"/>
              <w:pBdr>
                <w:top w:val="nil"/>
                <w:left w:val="nil"/>
                <w:bottom w:val="nil"/>
                <w:right w:val="nil"/>
                <w:between w:val="nil"/>
              </w:pBdr>
              <w:spacing w:line="276" w:lineRule="auto"/>
              <w:ind w:left="44" w:firstLine="34"/>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(01) Estación Total</w:t>
            </w:r>
          </w:p>
          <w:p w:rsidR="00CE2CF3" w:rsidRDefault="00AC3884" w:rsidP="00DD76D0">
            <w:pPr>
              <w:widowControl w:val="0"/>
              <w:pBdr>
                <w:top w:val="nil"/>
                <w:left w:val="nil"/>
                <w:bottom w:val="nil"/>
                <w:right w:val="nil"/>
                <w:between w:val="nil"/>
              </w:pBdr>
              <w:spacing w:line="276" w:lineRule="auto"/>
              <w:ind w:left="44" w:firstLine="34"/>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(01)Cámara digital</w:t>
            </w:r>
          </w:p>
          <w:p w:rsidR="00CE2CF3" w:rsidRDefault="00CE2CF3">
            <w:pPr>
              <w:widowControl w:val="0"/>
              <w:pBdr>
                <w:top w:val="nil"/>
                <w:left w:val="nil"/>
                <w:bottom w:val="nil"/>
                <w:right w:val="nil"/>
                <w:between w:val="nil"/>
              </w:pBdr>
              <w:spacing w:line="276" w:lineRule="auto"/>
              <w:ind w:left="317" w:hanging="720"/>
              <w:jc w:val="both"/>
              <w:rPr>
                <w:rFonts w:ascii="Arial Narrow" w:eastAsia="Arial Narrow" w:hAnsi="Arial Narrow" w:cs="Arial Narrow"/>
                <w:i/>
                <w:color w:val="000000"/>
                <w:sz w:val="18"/>
                <w:szCs w:val="18"/>
              </w:rPr>
            </w:pPr>
          </w:p>
          <w:p w:rsidR="00CE2CF3" w:rsidRDefault="00AC3884">
            <w:pPr>
              <w:widowControl w:val="0"/>
              <w:jc w:val="both"/>
              <w:rPr>
                <w:rFonts w:ascii="Arial Narrow" w:eastAsia="Arial Narrow" w:hAnsi="Arial Narrow" w:cs="Arial Narrow"/>
                <w:i/>
                <w:sz w:val="18"/>
                <w:szCs w:val="18"/>
                <w:u w:val="single"/>
              </w:rPr>
            </w:pPr>
            <w:r>
              <w:rPr>
                <w:rFonts w:ascii="Arial Narrow" w:eastAsia="Arial Narrow" w:hAnsi="Arial Narrow" w:cs="Arial Narrow"/>
                <w:i/>
                <w:sz w:val="18"/>
                <w:szCs w:val="18"/>
                <w:u w:val="single"/>
              </w:rPr>
              <w:t>Acreditación:</w:t>
            </w:r>
          </w:p>
          <w:p w:rsidR="00CE2CF3" w:rsidRDefault="00CE2CF3">
            <w:pPr>
              <w:widowControl w:val="0"/>
              <w:jc w:val="both"/>
              <w:rPr>
                <w:rFonts w:ascii="Arial Narrow" w:eastAsia="Arial Narrow" w:hAnsi="Arial Narrow" w:cs="Arial Narrow"/>
                <w:i/>
                <w:sz w:val="18"/>
                <w:szCs w:val="18"/>
                <w:u w:val="single"/>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De conformidad con el numeral 49.3 del artículo 49 y el literal e) del numeral 139.1 del artículo 139 del Reglamento este requisito de calificación se acredita para la suscripción del contrato.</w:t>
            </w:r>
          </w:p>
          <w:p w:rsidR="00CE2CF3" w:rsidRDefault="00CE2CF3">
            <w:pPr>
              <w:widowControl w:val="0"/>
              <w:jc w:val="both"/>
              <w:rPr>
                <w:rFonts w:ascii="Arial Narrow" w:eastAsia="Arial Narrow" w:hAnsi="Arial Narrow" w:cs="Arial Narrow"/>
                <w:i/>
                <w:color w:val="000000"/>
                <w:sz w:val="18"/>
                <w:szCs w:val="18"/>
                <w:highlight w:val="lightGray"/>
              </w:rPr>
            </w:pPr>
          </w:p>
        </w:tc>
      </w:tr>
      <w:tr w:rsidR="00CE2CF3">
        <w:tc>
          <w:tcPr>
            <w:tcW w:w="528" w:type="dxa"/>
            <w:tcBorders>
              <w:top w:val="single" w:sz="4" w:space="0" w:color="000000"/>
              <w:left w:val="single" w:sz="4" w:space="0" w:color="000000"/>
              <w:bottom w:val="single" w:sz="4" w:space="0" w:color="000000"/>
              <w:right w:val="single" w:sz="4" w:space="0" w:color="000000"/>
            </w:tcBorders>
            <w:vAlign w:val="center"/>
          </w:tcPr>
          <w:p w:rsidR="00CE2CF3" w:rsidRDefault="00AC3884">
            <w:pPr>
              <w:rPr>
                <w:rFonts w:ascii="Arial Narrow" w:eastAsia="Arial Narrow" w:hAnsi="Arial Narrow" w:cs="Arial Narrow"/>
                <w:b/>
                <w:i/>
              </w:rPr>
            </w:pPr>
            <w:r>
              <w:rPr>
                <w:rFonts w:ascii="Arial Narrow" w:eastAsia="Arial Narrow" w:hAnsi="Arial Narrow" w:cs="Arial Narrow"/>
                <w:b/>
                <w:i/>
              </w:rPr>
              <w:t>C</w:t>
            </w:r>
          </w:p>
        </w:tc>
        <w:tc>
          <w:tcPr>
            <w:tcW w:w="8402" w:type="dxa"/>
            <w:tcBorders>
              <w:top w:val="single" w:sz="4" w:space="0" w:color="000000"/>
              <w:left w:val="single" w:sz="4" w:space="0" w:color="000000"/>
              <w:bottom w:val="single" w:sz="4" w:space="0" w:color="000000"/>
              <w:right w:val="single" w:sz="4" w:space="0" w:color="000000"/>
            </w:tcBorders>
            <w:vAlign w:val="center"/>
          </w:tcPr>
          <w:p w:rsidR="00CE2CF3" w:rsidRDefault="00AC3884">
            <w:pPr>
              <w:widowControl w:val="0"/>
              <w:jc w:val="both"/>
              <w:rPr>
                <w:rFonts w:ascii="Arial Narrow" w:eastAsia="Arial Narrow" w:hAnsi="Arial Narrow" w:cs="Arial Narrow"/>
                <w:b/>
                <w:i/>
                <w:color w:val="000000"/>
              </w:rPr>
            </w:pPr>
            <w:r>
              <w:rPr>
                <w:rFonts w:ascii="Arial Narrow" w:eastAsia="Arial Narrow" w:hAnsi="Arial Narrow" w:cs="Arial Narrow"/>
                <w:b/>
                <w:i/>
              </w:rPr>
              <w:t>EXPERIENCIA DEL POSTOR  EN LA ESPECIALIDAD</w:t>
            </w:r>
          </w:p>
        </w:tc>
      </w:tr>
      <w:tr w:rsidR="00CE2CF3">
        <w:tc>
          <w:tcPr>
            <w:tcW w:w="528" w:type="dxa"/>
            <w:tcBorders>
              <w:top w:val="single" w:sz="4" w:space="0" w:color="000000"/>
              <w:left w:val="single" w:sz="4" w:space="0" w:color="000000"/>
              <w:bottom w:val="single" w:sz="4" w:space="0" w:color="000000"/>
              <w:right w:val="single" w:sz="4" w:space="0" w:color="000000"/>
            </w:tcBorders>
            <w:vAlign w:val="center"/>
          </w:tcPr>
          <w:p w:rsidR="00CE2CF3" w:rsidRDefault="00CE2CF3">
            <w:pPr>
              <w:rPr>
                <w:rFonts w:ascii="Arial Narrow" w:eastAsia="Arial Narrow" w:hAnsi="Arial Narrow" w:cs="Arial Narrow"/>
                <w:b/>
                <w:i/>
                <w:sz w:val="18"/>
                <w:szCs w:val="18"/>
                <w:highlight w:val="yellow"/>
              </w:rPr>
            </w:pPr>
          </w:p>
        </w:tc>
        <w:tc>
          <w:tcPr>
            <w:tcW w:w="8402" w:type="dxa"/>
            <w:tcBorders>
              <w:top w:val="single" w:sz="4" w:space="0" w:color="000000"/>
              <w:left w:val="single" w:sz="4" w:space="0" w:color="000000"/>
              <w:bottom w:val="single" w:sz="4" w:space="0" w:color="000000"/>
              <w:right w:val="single" w:sz="4" w:space="0" w:color="000000"/>
            </w:tcBorders>
            <w:vAlign w:val="center"/>
          </w:tcPr>
          <w:p w:rsidR="00CE2CF3" w:rsidRDefault="00AC3884">
            <w:pPr>
              <w:widowControl w:val="0"/>
              <w:jc w:val="both"/>
              <w:rPr>
                <w:rFonts w:ascii="Arial Narrow" w:eastAsia="Arial Narrow" w:hAnsi="Arial Narrow" w:cs="Arial Narrow"/>
                <w:i/>
                <w:color w:val="000000"/>
                <w:sz w:val="18"/>
                <w:szCs w:val="18"/>
                <w:u w:val="single"/>
              </w:rPr>
            </w:pPr>
            <w:r>
              <w:rPr>
                <w:rFonts w:ascii="Arial Narrow" w:eastAsia="Arial Narrow" w:hAnsi="Arial Narrow" w:cs="Arial Narrow"/>
                <w:i/>
                <w:sz w:val="18"/>
                <w:szCs w:val="18"/>
                <w:u w:val="single"/>
              </w:rPr>
              <w:t>Requisitos:</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 xml:space="preserve">El postor debe acreditar un monto facturado acumulado equivalente a (0.50) VECES EL VALOR REFERENCIAL DE LA CONTRATACIÓN, por la contratación de servicios de consultoría de obra iguales o similares al objeto de la convocatoria, durante los diez (10) años anteriores a la fecha de la presentación de ofertas que se computarán desde la fecha de la conformidad o emisión del comprobante de pago, según corresponda. </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shd w:val="clear" w:color="auto" w:fill="D9D9D9"/>
              </w:rPr>
            </w:pPr>
            <w:r>
              <w:rPr>
                <w:rFonts w:ascii="Arial Narrow" w:eastAsia="Arial Narrow" w:hAnsi="Arial Narrow" w:cs="Arial Narrow"/>
                <w:i/>
                <w:sz w:val="18"/>
                <w:szCs w:val="18"/>
              </w:rPr>
              <w:t>Se consideran servicios de consultoría de obra similares a los siguientes Elaboración de expedientes técnicos de Construcción y/o Mejoramiento y/o Creación de Instituciones educativas o Universidades o Laboratorios.</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u w:val="single"/>
              </w:rPr>
            </w:pPr>
            <w:r>
              <w:rPr>
                <w:rFonts w:ascii="Arial Narrow" w:eastAsia="Arial Narrow" w:hAnsi="Arial Narrow" w:cs="Arial Narrow"/>
                <w:i/>
                <w:sz w:val="18"/>
                <w:szCs w:val="18"/>
                <w:u w:val="single"/>
              </w:rPr>
              <w:t>Acreditación:</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 xml:space="preserve">La experiencia del postor en la especialidad se acreditará con copia simple de (i) contratos u órdenes de servicios y su respectiva conformidad o constancia de prestación; o (ii) comprobantes de pago cuya cancelación se acredite documental y fehacientemente, con </w:t>
            </w:r>
            <w:proofErr w:type="spellStart"/>
            <w:r>
              <w:rPr>
                <w:rFonts w:ascii="Arial Narrow" w:eastAsia="Arial Narrow" w:hAnsi="Arial Narrow" w:cs="Arial Narrow"/>
                <w:i/>
                <w:sz w:val="18"/>
                <w:szCs w:val="18"/>
              </w:rPr>
              <w:t>voucher</w:t>
            </w:r>
            <w:proofErr w:type="spellEnd"/>
            <w:r>
              <w:rPr>
                <w:rFonts w:ascii="Arial Narrow" w:eastAsia="Arial Narrow" w:hAnsi="Arial Narrow" w:cs="Arial Narrow"/>
                <w:i/>
                <w:sz w:val="18"/>
                <w:szCs w:val="18"/>
              </w:rPr>
              <w:t xml:space="preserve"> de depósito, nota de abono, reporte de estado de cuenta, cualquier otro documento emitido por Entidad del sistema financiero que acredite el abono o mediante cancelación en el mismo comprobante de pago</w:t>
            </w:r>
            <w:r>
              <w:rPr>
                <w:rFonts w:ascii="Arial Narrow" w:eastAsia="Arial Narrow" w:hAnsi="Arial Narrow" w:cs="Arial Narrow"/>
                <w:i/>
                <w:vertAlign w:val="superscript"/>
              </w:rPr>
              <w:footnoteReference w:id="1"/>
            </w:r>
            <w:r>
              <w:rPr>
                <w:rFonts w:ascii="Arial Narrow" w:eastAsia="Arial Narrow" w:hAnsi="Arial Narrow" w:cs="Arial Narrow"/>
                <w:i/>
                <w:sz w:val="18"/>
                <w:szCs w:val="18"/>
              </w:rPr>
              <w:t>.</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b/>
                <w:i/>
                <w:sz w:val="18"/>
                <w:szCs w:val="18"/>
              </w:rPr>
            </w:pPr>
            <w:r>
              <w:rPr>
                <w:rFonts w:ascii="Arial Narrow" w:eastAsia="Arial Narrow" w:hAnsi="Arial Narrow" w:cs="Arial Narrow"/>
                <w:b/>
                <w:i/>
                <w:sz w:val="18"/>
                <w:szCs w:val="18"/>
              </w:rPr>
              <w:t xml:space="preserve">Los postores pueden presentar hasta un máximo de veinte (20) contrataciones para acreditar el requisito de calificación y el factor “Experiencia de Postor en la Especialidad”.  </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color w:val="000000"/>
                <w:sz w:val="18"/>
                <w:szCs w:val="18"/>
              </w:rPr>
            </w:pPr>
            <w:r>
              <w:rPr>
                <w:rFonts w:ascii="Arial Narrow" w:eastAsia="Arial Narrow" w:hAnsi="Arial Narrow" w:cs="Arial Narrow"/>
                <w:i/>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contrataciones indicadas en el </w:t>
            </w:r>
            <w:r>
              <w:rPr>
                <w:rFonts w:ascii="Arial Narrow" w:eastAsia="Arial Narrow" w:hAnsi="Arial Narrow" w:cs="Arial Narrow"/>
                <w:b/>
                <w:i/>
                <w:sz w:val="18"/>
                <w:szCs w:val="18"/>
              </w:rPr>
              <w:t>Anexo Nº 8</w:t>
            </w:r>
            <w:r>
              <w:rPr>
                <w:rFonts w:ascii="Arial Narrow" w:eastAsia="Arial Narrow" w:hAnsi="Arial Narrow" w:cs="Arial Narrow"/>
                <w:i/>
                <w:sz w:val="18"/>
                <w:szCs w:val="18"/>
              </w:rPr>
              <w:t xml:space="preserve"> referido a la Experiencia del Postor en la Especialidad.</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En el caso de servicios de supervisión en ejecución, solo se considera como experiencia la parte del contrato que haya sido ejecutada a la fecha de presentación de ofertas, debiendo adjuntarse copia de las conformidades correspondientes a tal parte o los respectivos comprobantes de pago cancelados.</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 xml:space="preserve">En los casos que se acredite experiencia adquirida en consorcio, debe presentarse la promesa de consorcio o el contrato de </w:t>
            </w:r>
            <w:r>
              <w:rPr>
                <w:rFonts w:ascii="Arial Narrow" w:eastAsia="Arial Narrow" w:hAnsi="Arial Narrow" w:cs="Arial Narrow"/>
                <w:i/>
                <w:sz w:val="18"/>
                <w:szCs w:val="18"/>
              </w:rPr>
              <w:lastRenderedPageBreak/>
              <w:t xml:space="preserve">consorcio del cual se desprenda fehacientemente el porcentaje de las obligaciones que se asumió en el contrato presentado; de lo contrario, no se computará la experiencia proveniente de dicho contrato. </w:t>
            </w:r>
          </w:p>
          <w:p w:rsidR="00CE2CF3" w:rsidRDefault="00CE2CF3">
            <w:pPr>
              <w:widowControl w:val="0"/>
              <w:tabs>
                <w:tab w:val="left" w:pos="3494"/>
              </w:tabs>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Asimismo, cuando se presenten contratos derivados de procesos de selección convocados antes del 20.09.2012, la calificación se ceñirá al método descrito en la 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 xml:space="preserve">Si el titular de la experiencia no es el postor, consignar si dicha experiencia corresponde a la matriz en caso que el postor sea sucursal, o fue transmitida por reorganización societaria, debiendo acompañar la documentación </w:t>
            </w:r>
            <w:proofErr w:type="spellStart"/>
            <w:r>
              <w:rPr>
                <w:rFonts w:ascii="Arial Narrow" w:eastAsia="Arial Narrow" w:hAnsi="Arial Narrow" w:cs="Arial Narrow"/>
                <w:i/>
                <w:sz w:val="18"/>
                <w:szCs w:val="18"/>
              </w:rPr>
              <w:t>sustentatoria</w:t>
            </w:r>
            <w:proofErr w:type="spellEnd"/>
            <w:r>
              <w:rPr>
                <w:rFonts w:ascii="Arial Narrow" w:eastAsia="Arial Narrow" w:hAnsi="Arial Narrow" w:cs="Arial Narrow"/>
                <w:i/>
                <w:sz w:val="18"/>
                <w:szCs w:val="18"/>
              </w:rPr>
              <w:t xml:space="preserve"> correspondiente.</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 xml:space="preserve">Si el postor acredita experiencia de una persona absorbida como consecuencia de una reorganización societaria, debe presentar adicionalmente el </w:t>
            </w:r>
            <w:r>
              <w:rPr>
                <w:rFonts w:ascii="Arial Narrow" w:eastAsia="Arial Narrow" w:hAnsi="Arial Narrow" w:cs="Arial Narrow"/>
                <w:b/>
                <w:i/>
                <w:sz w:val="18"/>
                <w:szCs w:val="18"/>
              </w:rPr>
              <w:t>Anexo N° 9</w:t>
            </w:r>
            <w:r>
              <w:rPr>
                <w:rFonts w:ascii="Arial Narrow" w:eastAsia="Arial Narrow" w:hAnsi="Arial Narrow" w:cs="Arial Narrow"/>
                <w:i/>
                <w:sz w:val="18"/>
                <w:szCs w:val="18"/>
              </w:rPr>
              <w:t>.</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CE2CF3" w:rsidRDefault="00CE2CF3">
            <w:pPr>
              <w:widowControl w:val="0"/>
              <w:jc w:val="both"/>
              <w:rPr>
                <w:rFonts w:ascii="Arial Narrow" w:eastAsia="Arial Narrow" w:hAnsi="Arial Narrow" w:cs="Arial Narrow"/>
                <w:i/>
                <w:sz w:val="18"/>
                <w:szCs w:val="18"/>
              </w:rPr>
            </w:pPr>
          </w:p>
          <w:p w:rsidR="00CE2CF3" w:rsidRDefault="00AC3884">
            <w:pPr>
              <w:widowControl w:val="0"/>
              <w:jc w:val="both"/>
              <w:rPr>
                <w:rFonts w:ascii="Arial Narrow" w:eastAsia="Arial Narrow" w:hAnsi="Arial Narrow" w:cs="Arial Narrow"/>
                <w:i/>
                <w:sz w:val="18"/>
                <w:szCs w:val="18"/>
              </w:rPr>
            </w:pPr>
            <w:r>
              <w:rPr>
                <w:rFonts w:ascii="Arial Narrow" w:eastAsia="Arial Narrow" w:hAnsi="Arial Narrow" w:cs="Arial Narrow"/>
                <w:i/>
                <w:sz w:val="18"/>
                <w:szCs w:val="18"/>
              </w:rPr>
              <w:t xml:space="preserve">Sin perjuicio de lo anterior, los postores deben llenar y presentar el </w:t>
            </w:r>
            <w:r>
              <w:rPr>
                <w:rFonts w:ascii="Arial Narrow" w:eastAsia="Arial Narrow" w:hAnsi="Arial Narrow" w:cs="Arial Narrow"/>
                <w:b/>
                <w:i/>
                <w:sz w:val="18"/>
                <w:szCs w:val="18"/>
              </w:rPr>
              <w:t>Anexo Nº 8</w:t>
            </w:r>
            <w:r>
              <w:rPr>
                <w:rFonts w:ascii="Arial Narrow" w:eastAsia="Arial Narrow" w:hAnsi="Arial Narrow" w:cs="Arial Narrow"/>
                <w:i/>
                <w:sz w:val="18"/>
                <w:szCs w:val="18"/>
              </w:rPr>
              <w:t xml:space="preserve"> referido a la Experiencia del Postor en la Especialidad.</w:t>
            </w:r>
          </w:p>
          <w:p w:rsidR="00CE2CF3" w:rsidRDefault="00CE2CF3">
            <w:pPr>
              <w:widowControl w:val="0"/>
              <w:jc w:val="both"/>
              <w:rPr>
                <w:rFonts w:ascii="Arial Narrow" w:eastAsia="Arial Narrow" w:hAnsi="Arial Narrow" w:cs="Arial Narrow"/>
                <w:i/>
                <w:sz w:val="18"/>
                <w:szCs w:val="18"/>
              </w:rPr>
            </w:pPr>
          </w:p>
          <w:tbl>
            <w:tblPr>
              <w:tblStyle w:val="ab"/>
              <w:tblW w:w="8029"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029"/>
            </w:tblGrid>
            <w:tr w:rsidR="00CE2CF3" w:rsidTr="00CE2CF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7DDE8"/>
                    <w:left w:val="single" w:sz="4" w:space="0" w:color="B7DDE8"/>
                    <w:right w:val="single" w:sz="4" w:space="0" w:color="B7DDE8"/>
                  </w:tcBorders>
                  <w:vAlign w:val="center"/>
                </w:tcPr>
                <w:p w:rsidR="00CE2CF3" w:rsidRDefault="00AC3884">
                  <w:pPr>
                    <w:jc w:val="both"/>
                    <w:rPr>
                      <w:rFonts w:ascii="Arial Narrow" w:eastAsia="Arial Narrow" w:hAnsi="Arial Narrow" w:cs="Arial Narrow"/>
                      <w:i/>
                      <w:color w:val="3333CC"/>
                      <w:sz w:val="19"/>
                      <w:szCs w:val="19"/>
                    </w:rPr>
                  </w:pPr>
                  <w:r>
                    <w:rPr>
                      <w:rFonts w:ascii="Arial Narrow" w:eastAsia="Arial Narrow" w:hAnsi="Arial Narrow" w:cs="Arial Narrow"/>
                      <w:i/>
                      <w:color w:val="0000FF"/>
                      <w:sz w:val="19"/>
                      <w:szCs w:val="19"/>
                    </w:rPr>
                    <w:t>Importante</w:t>
                  </w:r>
                </w:p>
              </w:tc>
            </w:tr>
            <w:tr w:rsidR="00CE2CF3" w:rsidTr="00CE2CF3">
              <w:trPr>
                <w:trHeight w:val="760"/>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7DDE8"/>
                    <w:left w:val="single" w:sz="4" w:space="0" w:color="B7DDE8"/>
                    <w:bottom w:val="single" w:sz="4" w:space="0" w:color="B7DDE8"/>
                    <w:right w:val="single" w:sz="4" w:space="0" w:color="B7DDE8"/>
                  </w:tcBorders>
                  <w:vAlign w:val="center"/>
                </w:tcPr>
                <w:p w:rsidR="00CE2CF3" w:rsidRDefault="00AC3884">
                  <w:pPr>
                    <w:widowControl w:val="0"/>
                    <w:numPr>
                      <w:ilvl w:val="0"/>
                      <w:numId w:val="11"/>
                    </w:numPr>
                    <w:pBdr>
                      <w:top w:val="nil"/>
                      <w:left w:val="nil"/>
                      <w:bottom w:val="nil"/>
                      <w:right w:val="nil"/>
                      <w:between w:val="nil"/>
                    </w:pBdr>
                    <w:spacing w:line="276" w:lineRule="auto"/>
                    <w:jc w:val="both"/>
                    <w:rPr>
                      <w:i/>
                      <w:color w:val="0000FF"/>
                      <w:sz w:val="18"/>
                      <w:szCs w:val="18"/>
                    </w:rPr>
                  </w:pPr>
                  <w:r>
                    <w:rPr>
                      <w:rFonts w:ascii="Arial Narrow" w:eastAsia="Arial Narrow" w:hAnsi="Arial Narrow" w:cs="Arial Narrow"/>
                      <w:b w:val="0"/>
                      <w:i/>
                      <w:color w:val="0000FF"/>
                      <w:sz w:val="18"/>
                      <w:szCs w:val="18"/>
                    </w:rPr>
                    <w:t>El comité de selección debe valorar de manera integral los documentos presentados por el postor para acreditar la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CE2CF3" w:rsidRDefault="00CE2CF3">
                  <w:pPr>
                    <w:widowControl w:val="0"/>
                    <w:pBdr>
                      <w:top w:val="nil"/>
                      <w:left w:val="nil"/>
                      <w:bottom w:val="nil"/>
                      <w:right w:val="nil"/>
                      <w:between w:val="nil"/>
                    </w:pBdr>
                    <w:spacing w:line="276" w:lineRule="auto"/>
                    <w:ind w:left="360" w:hanging="720"/>
                    <w:jc w:val="both"/>
                    <w:rPr>
                      <w:rFonts w:ascii="Arial Narrow" w:eastAsia="Arial Narrow" w:hAnsi="Arial Narrow" w:cs="Arial Narrow"/>
                      <w:i/>
                      <w:color w:val="0000FF"/>
                      <w:sz w:val="18"/>
                      <w:szCs w:val="18"/>
                    </w:rPr>
                  </w:pPr>
                </w:p>
                <w:p w:rsidR="00CE2CF3" w:rsidRDefault="00AC3884">
                  <w:pPr>
                    <w:widowControl w:val="0"/>
                    <w:numPr>
                      <w:ilvl w:val="0"/>
                      <w:numId w:val="11"/>
                    </w:numPr>
                    <w:pBdr>
                      <w:top w:val="nil"/>
                      <w:left w:val="nil"/>
                      <w:bottom w:val="nil"/>
                      <w:right w:val="nil"/>
                      <w:between w:val="nil"/>
                    </w:pBdr>
                    <w:spacing w:line="276" w:lineRule="auto"/>
                    <w:jc w:val="both"/>
                    <w:rPr>
                      <w:i/>
                      <w:color w:val="0000FF"/>
                      <w:sz w:val="18"/>
                      <w:szCs w:val="18"/>
                    </w:rPr>
                  </w:pPr>
                  <w:r>
                    <w:rPr>
                      <w:rFonts w:ascii="Arial Narrow" w:eastAsia="Arial Narrow" w:hAnsi="Arial Narrow" w:cs="Arial Narrow"/>
                      <w:b w:val="0"/>
                      <w:i/>
                      <w:color w:val="0000FF"/>
                      <w:sz w:val="18"/>
                      <w:szCs w:val="18"/>
                    </w:rPr>
                    <w:t>En el caso de consorcios, la calificación de la experiencia se realiza conforme a la Directiva “Participación de Proveedores en Consorcio en las Contrataciones del Estado”.</w:t>
                  </w:r>
                </w:p>
                <w:p w:rsidR="00CE2CF3" w:rsidRDefault="00CE2CF3">
                  <w:pPr>
                    <w:widowControl w:val="0"/>
                    <w:pBdr>
                      <w:top w:val="nil"/>
                      <w:left w:val="nil"/>
                      <w:bottom w:val="nil"/>
                      <w:right w:val="nil"/>
                      <w:between w:val="nil"/>
                    </w:pBdr>
                    <w:spacing w:line="276" w:lineRule="auto"/>
                    <w:ind w:left="360" w:hanging="720"/>
                    <w:jc w:val="both"/>
                    <w:rPr>
                      <w:rFonts w:ascii="Arial Narrow" w:eastAsia="Arial Narrow" w:hAnsi="Arial Narrow" w:cs="Arial Narrow"/>
                      <w:i/>
                      <w:color w:val="0000FF"/>
                      <w:sz w:val="19"/>
                      <w:szCs w:val="19"/>
                    </w:rPr>
                  </w:pPr>
                </w:p>
              </w:tc>
            </w:tr>
          </w:tbl>
          <w:p w:rsidR="00CE2CF3" w:rsidRDefault="00CE2CF3">
            <w:pPr>
              <w:widowControl w:val="0"/>
              <w:jc w:val="both"/>
              <w:rPr>
                <w:rFonts w:ascii="Arial Narrow" w:eastAsia="Arial Narrow" w:hAnsi="Arial Narrow" w:cs="Arial Narrow"/>
                <w:i/>
                <w:color w:val="000000"/>
                <w:sz w:val="18"/>
                <w:szCs w:val="18"/>
                <w:highlight w:val="yellow"/>
                <w:u w:val="single"/>
              </w:rPr>
            </w:pPr>
          </w:p>
        </w:tc>
      </w:tr>
    </w:tbl>
    <w:p w:rsidR="00CE2CF3" w:rsidRDefault="00CE2CF3">
      <w:pPr>
        <w:widowControl w:val="0"/>
        <w:spacing w:after="0" w:line="240" w:lineRule="auto"/>
        <w:ind w:left="142"/>
        <w:jc w:val="both"/>
        <w:rPr>
          <w:rFonts w:ascii="Arial Narrow" w:eastAsia="Arial Narrow" w:hAnsi="Arial Narrow" w:cs="Arial Narrow"/>
          <w:i/>
          <w:color w:val="000000"/>
          <w:sz w:val="20"/>
          <w:szCs w:val="20"/>
        </w:rPr>
      </w:pPr>
    </w:p>
    <w:tbl>
      <w:tblPr>
        <w:tblStyle w:val="ac"/>
        <w:tblW w:w="9067"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067"/>
      </w:tblGrid>
      <w:tr w:rsidR="00CE2CF3" w:rsidTr="00CE2CF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B7DDE8"/>
              <w:left w:val="single" w:sz="4" w:space="0" w:color="B7DDE8"/>
              <w:right w:val="single" w:sz="4" w:space="0" w:color="B7DDE8"/>
            </w:tcBorders>
            <w:vAlign w:val="center"/>
          </w:tcPr>
          <w:p w:rsidR="00CE2CF3" w:rsidRDefault="00AC3884">
            <w:pPr>
              <w:jc w:val="both"/>
              <w:rPr>
                <w:rFonts w:ascii="Arial Narrow" w:eastAsia="Arial Narrow" w:hAnsi="Arial Narrow" w:cs="Arial Narrow"/>
                <w:i/>
                <w:color w:val="3333CC"/>
                <w:sz w:val="19"/>
                <w:szCs w:val="19"/>
              </w:rPr>
            </w:pPr>
            <w:r>
              <w:rPr>
                <w:rFonts w:ascii="Arial Narrow" w:eastAsia="Arial Narrow" w:hAnsi="Arial Narrow" w:cs="Arial Narrow"/>
                <w:i/>
                <w:color w:val="0000FF"/>
                <w:sz w:val="19"/>
                <w:szCs w:val="19"/>
              </w:rPr>
              <w:t>Importante</w:t>
            </w:r>
          </w:p>
        </w:tc>
      </w:tr>
      <w:tr w:rsidR="00CE2CF3" w:rsidTr="00CE2CF3">
        <w:trPr>
          <w:trHeight w:val="2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B7DDE8"/>
              <w:left w:val="single" w:sz="4" w:space="0" w:color="B7DDE8"/>
              <w:bottom w:val="single" w:sz="4" w:space="0" w:color="B7DDE8"/>
              <w:right w:val="single" w:sz="4" w:space="0" w:color="B7DDE8"/>
            </w:tcBorders>
            <w:vAlign w:val="center"/>
          </w:tcPr>
          <w:p w:rsidR="00CE2CF3" w:rsidRDefault="00AC3884">
            <w:pPr>
              <w:widowControl w:val="0"/>
              <w:numPr>
                <w:ilvl w:val="0"/>
                <w:numId w:val="13"/>
              </w:numPr>
              <w:pBdr>
                <w:top w:val="nil"/>
                <w:left w:val="nil"/>
                <w:bottom w:val="nil"/>
                <w:right w:val="nil"/>
                <w:between w:val="nil"/>
              </w:pBdr>
              <w:spacing w:line="276" w:lineRule="auto"/>
              <w:ind w:left="360"/>
              <w:jc w:val="both"/>
              <w:rPr>
                <w:i/>
                <w:color w:val="0000FF"/>
                <w:sz w:val="18"/>
                <w:szCs w:val="18"/>
              </w:rPr>
            </w:pPr>
            <w:r>
              <w:rPr>
                <w:rFonts w:ascii="Arial Narrow" w:eastAsia="Arial Narrow" w:hAnsi="Arial Narrow" w:cs="Arial Narrow"/>
                <w:b w:val="0"/>
                <w:i/>
                <w:color w:val="0000FF"/>
                <w:sz w:val="18"/>
                <w:szCs w:val="18"/>
              </w:rPr>
              <w:t>Si como resultado de una consulta u observación corresponde precisarse o ajustarse el requerimiento, se solicita la autorización del área usuaria y se pone de conocimiento de tal hecho a la dependencia que aprobó el expediente de contratación, de conformidad con el numeral 72.3 del artículo 72 del Reglamento.</w:t>
            </w:r>
          </w:p>
          <w:p w:rsidR="00CE2CF3" w:rsidRDefault="00CE2CF3">
            <w:pPr>
              <w:widowControl w:val="0"/>
              <w:pBdr>
                <w:top w:val="nil"/>
                <w:left w:val="nil"/>
                <w:bottom w:val="nil"/>
                <w:right w:val="nil"/>
                <w:between w:val="nil"/>
              </w:pBdr>
              <w:spacing w:line="276" w:lineRule="auto"/>
              <w:ind w:left="93" w:hanging="720"/>
              <w:jc w:val="both"/>
              <w:rPr>
                <w:rFonts w:ascii="Arial Narrow" w:eastAsia="Arial Narrow" w:hAnsi="Arial Narrow" w:cs="Arial Narrow"/>
                <w:i/>
                <w:color w:val="0000FF"/>
                <w:sz w:val="18"/>
                <w:szCs w:val="18"/>
              </w:rPr>
            </w:pPr>
          </w:p>
          <w:p w:rsidR="00CE2CF3" w:rsidRDefault="00AC3884">
            <w:pPr>
              <w:numPr>
                <w:ilvl w:val="0"/>
                <w:numId w:val="13"/>
              </w:numPr>
              <w:pBdr>
                <w:top w:val="nil"/>
                <w:left w:val="nil"/>
                <w:bottom w:val="nil"/>
                <w:right w:val="nil"/>
                <w:between w:val="nil"/>
              </w:pBdr>
              <w:spacing w:line="276" w:lineRule="auto"/>
              <w:ind w:left="360"/>
              <w:jc w:val="both"/>
              <w:rPr>
                <w:i/>
                <w:color w:val="0000FF"/>
                <w:sz w:val="18"/>
                <w:szCs w:val="18"/>
              </w:rPr>
            </w:pPr>
            <w:r>
              <w:rPr>
                <w:rFonts w:ascii="Arial Narrow" w:eastAsia="Arial Narrow" w:hAnsi="Arial Narrow" w:cs="Arial Narrow"/>
                <w:b w:val="0"/>
                <w:i/>
                <w:color w:val="0000FF"/>
                <w:sz w:val="18"/>
                <w:szCs w:val="18"/>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deben presentar los postores en el literal a.5) del numeral 2.2.1.1 de esta sección de las bases.</w:t>
            </w:r>
          </w:p>
          <w:p w:rsidR="00CE2CF3" w:rsidRDefault="00CE2CF3">
            <w:pPr>
              <w:widowControl w:val="0"/>
              <w:pBdr>
                <w:top w:val="nil"/>
                <w:left w:val="nil"/>
                <w:bottom w:val="nil"/>
                <w:right w:val="nil"/>
                <w:between w:val="nil"/>
              </w:pBdr>
              <w:spacing w:line="276" w:lineRule="auto"/>
              <w:ind w:left="93" w:hanging="720"/>
              <w:jc w:val="both"/>
              <w:rPr>
                <w:rFonts w:ascii="Arial Narrow" w:eastAsia="Arial Narrow" w:hAnsi="Arial Narrow" w:cs="Arial Narrow"/>
                <w:i/>
                <w:color w:val="0000FF"/>
                <w:sz w:val="18"/>
                <w:szCs w:val="18"/>
              </w:rPr>
            </w:pPr>
          </w:p>
          <w:p w:rsidR="00CE2CF3" w:rsidRDefault="00AC3884">
            <w:pPr>
              <w:numPr>
                <w:ilvl w:val="0"/>
                <w:numId w:val="13"/>
              </w:numPr>
              <w:pBdr>
                <w:top w:val="nil"/>
                <w:left w:val="nil"/>
                <w:bottom w:val="nil"/>
                <w:right w:val="nil"/>
                <w:between w:val="nil"/>
              </w:pBdr>
              <w:spacing w:line="276" w:lineRule="auto"/>
              <w:ind w:left="360"/>
              <w:jc w:val="both"/>
              <w:rPr>
                <w:i/>
                <w:color w:val="0000FF"/>
                <w:sz w:val="18"/>
                <w:szCs w:val="18"/>
              </w:rPr>
            </w:pPr>
            <w:r>
              <w:rPr>
                <w:rFonts w:ascii="Arial Narrow" w:eastAsia="Arial Narrow" w:hAnsi="Arial Narrow" w:cs="Arial Narrow"/>
                <w:b w:val="0"/>
                <w:i/>
                <w:color w:val="0000FF"/>
                <w:sz w:val="18"/>
                <w:szCs w:val="18"/>
              </w:rPr>
              <w:t>Los requisitos de calificación determinan si los postores cuentan con las capacidades necesarias para ejecutar el contrato, lo que debe ser acreditado documentalmente, y no mediante declaración jurada.</w:t>
            </w:r>
          </w:p>
          <w:p w:rsidR="00CE2CF3" w:rsidRDefault="00CE2CF3">
            <w:pPr>
              <w:pBdr>
                <w:top w:val="nil"/>
                <w:left w:val="nil"/>
                <w:bottom w:val="nil"/>
                <w:right w:val="nil"/>
                <w:between w:val="nil"/>
              </w:pBdr>
              <w:spacing w:line="276" w:lineRule="auto"/>
              <w:ind w:left="313" w:hanging="720"/>
              <w:jc w:val="both"/>
              <w:rPr>
                <w:rFonts w:ascii="Arial Narrow" w:eastAsia="Arial Narrow" w:hAnsi="Arial Narrow" w:cs="Arial Narrow"/>
                <w:i/>
                <w:color w:val="0000FF"/>
                <w:sz w:val="19"/>
                <w:szCs w:val="19"/>
              </w:rPr>
            </w:pPr>
          </w:p>
        </w:tc>
      </w:tr>
    </w:tbl>
    <w:p w:rsidR="00CE2CF3" w:rsidRDefault="00CE2CF3">
      <w:pPr>
        <w:widowControl w:val="0"/>
        <w:spacing w:after="0" w:line="240" w:lineRule="auto"/>
        <w:ind w:left="142"/>
        <w:jc w:val="both"/>
        <w:rPr>
          <w:rFonts w:ascii="Arial Narrow" w:eastAsia="Arial Narrow" w:hAnsi="Arial Narrow" w:cs="Arial Narrow"/>
          <w:i/>
          <w:color w:val="000000"/>
          <w:sz w:val="20"/>
          <w:szCs w:val="20"/>
        </w:rPr>
      </w:pPr>
    </w:p>
    <w:p w:rsidR="00CE2CF3" w:rsidRDefault="00CE2CF3">
      <w:pPr>
        <w:spacing w:after="0" w:line="240" w:lineRule="auto"/>
        <w:rPr>
          <w:rFonts w:ascii="Arial Narrow" w:eastAsia="Arial Narrow" w:hAnsi="Arial Narrow" w:cs="Arial Narrow"/>
          <w:b/>
          <w:i/>
          <w:u w:val="single"/>
        </w:rPr>
      </w:pPr>
    </w:p>
    <w:sectPr w:rsidR="00CE2CF3">
      <w:headerReference w:type="default" r:id="rId8"/>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8EF" w:rsidRDefault="009B48EF">
      <w:pPr>
        <w:spacing w:after="0" w:line="240" w:lineRule="auto"/>
      </w:pPr>
      <w:r>
        <w:separator/>
      </w:r>
    </w:p>
  </w:endnote>
  <w:endnote w:type="continuationSeparator" w:id="0">
    <w:p w:rsidR="009B48EF" w:rsidRDefault="009B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Noticia Tex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8EF" w:rsidRDefault="009B48EF">
      <w:pPr>
        <w:spacing w:after="0" w:line="240" w:lineRule="auto"/>
      </w:pPr>
      <w:r>
        <w:separator/>
      </w:r>
    </w:p>
  </w:footnote>
  <w:footnote w:type="continuationSeparator" w:id="0">
    <w:p w:rsidR="009B48EF" w:rsidRDefault="009B48EF">
      <w:pPr>
        <w:spacing w:after="0" w:line="240" w:lineRule="auto"/>
      </w:pPr>
      <w:r>
        <w:continuationSeparator/>
      </w:r>
    </w:p>
  </w:footnote>
  <w:footnote w:id="1">
    <w:p w:rsidR="00CE2CF3" w:rsidRDefault="00AC3884">
      <w:pPr>
        <w:pBdr>
          <w:top w:val="nil"/>
          <w:left w:val="nil"/>
          <w:bottom w:val="nil"/>
          <w:right w:val="nil"/>
          <w:between w:val="nil"/>
        </w:pBdr>
        <w:tabs>
          <w:tab w:val="left" w:pos="284"/>
        </w:tabs>
        <w:spacing w:after="0" w:line="240" w:lineRule="auto"/>
        <w:ind w:left="284" w:hanging="284"/>
        <w:jc w:val="both"/>
        <w:rPr>
          <w:rFonts w:ascii="Arial" w:eastAsia="Arial" w:hAnsi="Arial" w:cs="Arial"/>
          <w:color w:val="000000"/>
          <w:sz w:val="16"/>
          <w:szCs w:val="16"/>
        </w:rPr>
      </w:pPr>
      <w:r>
        <w:rPr>
          <w:vertAlign w:val="superscript"/>
        </w:rPr>
        <w:footnoteRef/>
      </w:r>
      <w:r>
        <w:rPr>
          <w:rFonts w:ascii="Libre Baskerville" w:eastAsia="Libre Baskerville" w:hAnsi="Libre Baskerville" w:cs="Libre Baskerville"/>
          <w:color w:val="000000"/>
          <w:sz w:val="20"/>
          <w:szCs w:val="20"/>
        </w:rPr>
        <w:t xml:space="preserve"> </w:t>
      </w:r>
      <w:r>
        <w:rPr>
          <w:rFonts w:ascii="Libre Baskerville" w:eastAsia="Libre Baskerville" w:hAnsi="Libre Baskerville" w:cs="Libre Baskerville"/>
          <w:color w:val="000000"/>
          <w:sz w:val="20"/>
          <w:szCs w:val="20"/>
        </w:rPr>
        <w:tab/>
      </w:r>
      <w:r>
        <w:rPr>
          <w:rFonts w:ascii="Arial" w:eastAsia="Arial" w:hAnsi="Arial" w:cs="Arial"/>
          <w:color w:val="000000"/>
          <w:sz w:val="16"/>
          <w:szCs w:val="16"/>
        </w:rPr>
        <w:t xml:space="preserve">Cabe precisar que, de acuerdo con la </w:t>
      </w:r>
      <w:r>
        <w:rPr>
          <w:rFonts w:ascii="Arial" w:eastAsia="Arial" w:hAnsi="Arial" w:cs="Arial"/>
          <w:b/>
          <w:color w:val="000000"/>
          <w:sz w:val="16"/>
          <w:szCs w:val="16"/>
        </w:rPr>
        <w:t>Resolución N° 0065-2018-TCE-S1 del Tribunal de Contrataciones del Estado</w:t>
      </w:r>
      <w:r>
        <w:rPr>
          <w:rFonts w:ascii="Arial" w:eastAsia="Arial" w:hAnsi="Arial" w:cs="Arial"/>
          <w:color w:val="000000"/>
          <w:sz w:val="16"/>
          <w:szCs w:val="16"/>
        </w:rPr>
        <w:t>:</w:t>
      </w:r>
    </w:p>
    <w:p w:rsidR="00CE2CF3" w:rsidRDefault="00CE2CF3">
      <w:pPr>
        <w:pBdr>
          <w:top w:val="nil"/>
          <w:left w:val="nil"/>
          <w:bottom w:val="nil"/>
          <w:right w:val="nil"/>
          <w:between w:val="nil"/>
        </w:pBdr>
        <w:spacing w:after="0" w:line="240" w:lineRule="auto"/>
        <w:ind w:left="720"/>
        <w:jc w:val="both"/>
        <w:rPr>
          <w:rFonts w:ascii="Arial" w:eastAsia="Arial" w:hAnsi="Arial" w:cs="Arial"/>
          <w:i/>
          <w:color w:val="000000"/>
          <w:sz w:val="16"/>
          <w:szCs w:val="16"/>
        </w:rPr>
      </w:pPr>
    </w:p>
    <w:p w:rsidR="00CE2CF3" w:rsidRDefault="00AC3884">
      <w:pPr>
        <w:pBdr>
          <w:top w:val="nil"/>
          <w:left w:val="nil"/>
          <w:bottom w:val="nil"/>
          <w:right w:val="nil"/>
          <w:between w:val="nil"/>
        </w:pBdr>
        <w:spacing w:after="0" w:line="240" w:lineRule="auto"/>
        <w:ind w:left="720"/>
        <w:jc w:val="both"/>
        <w:rPr>
          <w:rFonts w:ascii="Arial" w:eastAsia="Arial" w:hAnsi="Arial" w:cs="Arial"/>
          <w:i/>
          <w:color w:val="000000"/>
          <w:sz w:val="16"/>
          <w:szCs w:val="16"/>
        </w:rPr>
      </w:pPr>
      <w:r>
        <w:rPr>
          <w:rFonts w:ascii="Arial" w:eastAsia="Arial" w:hAnsi="Arial" w:cs="Arial"/>
          <w:i/>
          <w:color w:val="000000"/>
          <w:sz w:val="16"/>
          <w:szCs w:val="16"/>
        </w:rPr>
        <w:t xml:space="preserve">“… el solo sello de cancelado en el comprobante, cuando ha sido colocado por el propio postor, no puede ser considerado como una acreditación que produzca </w:t>
      </w:r>
      <w:proofErr w:type="spellStart"/>
      <w:r>
        <w:rPr>
          <w:rFonts w:ascii="Arial" w:eastAsia="Arial" w:hAnsi="Arial" w:cs="Arial"/>
          <w:i/>
          <w:color w:val="000000"/>
          <w:sz w:val="16"/>
          <w:szCs w:val="16"/>
        </w:rPr>
        <w:t>fehaciencia</w:t>
      </w:r>
      <w:proofErr w:type="spellEnd"/>
      <w:r>
        <w:rPr>
          <w:rFonts w:ascii="Arial" w:eastAsia="Arial" w:hAnsi="Arial" w:cs="Arial"/>
          <w:i/>
          <w:color w:val="000000"/>
          <w:sz w:val="16"/>
          <w:szCs w:val="16"/>
        </w:rPr>
        <w:t xml:space="preserve"> en relación a que se encuentra cancelado. Admitir ello equivaldría a considerar como válida la sola declaración del postor afirmando que el comprobante de pago ha sido cancelado”</w:t>
      </w:r>
    </w:p>
    <w:p w:rsidR="00CE2CF3" w:rsidRDefault="00AC3884">
      <w:pPr>
        <w:pBdr>
          <w:top w:val="nil"/>
          <w:left w:val="nil"/>
          <w:bottom w:val="nil"/>
          <w:right w:val="nil"/>
          <w:between w:val="nil"/>
        </w:pBdr>
        <w:spacing w:after="0" w:line="240" w:lineRule="auto"/>
        <w:ind w:left="720"/>
        <w:jc w:val="both"/>
        <w:rPr>
          <w:rFonts w:ascii="Arial" w:eastAsia="Arial" w:hAnsi="Arial" w:cs="Arial"/>
          <w:i/>
          <w:color w:val="000000"/>
          <w:sz w:val="16"/>
          <w:szCs w:val="16"/>
        </w:rPr>
      </w:pPr>
      <w:r>
        <w:rPr>
          <w:rFonts w:ascii="Arial" w:eastAsia="Arial" w:hAnsi="Arial" w:cs="Arial"/>
          <w:i/>
          <w:color w:val="000000"/>
          <w:sz w:val="16"/>
          <w:szCs w:val="16"/>
        </w:rPr>
        <w:t>(…)</w:t>
      </w:r>
    </w:p>
    <w:p w:rsidR="00CE2CF3" w:rsidRDefault="00AC3884">
      <w:pPr>
        <w:pBdr>
          <w:top w:val="nil"/>
          <w:left w:val="nil"/>
          <w:bottom w:val="nil"/>
          <w:right w:val="nil"/>
          <w:between w:val="nil"/>
        </w:pBdr>
        <w:spacing w:after="0" w:line="240" w:lineRule="auto"/>
        <w:ind w:left="720"/>
        <w:jc w:val="both"/>
        <w:rPr>
          <w:rFonts w:ascii="Arial" w:eastAsia="Arial" w:hAnsi="Arial" w:cs="Arial"/>
          <w:i/>
          <w:color w:val="000000"/>
          <w:sz w:val="16"/>
          <w:szCs w:val="16"/>
        </w:rPr>
      </w:pPr>
      <w:r>
        <w:rPr>
          <w:rFonts w:ascii="Arial" w:eastAsia="Arial" w:hAnsi="Arial" w:cs="Arial"/>
          <w:i/>
          <w:color w:val="000000"/>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CE2CF3" w:rsidRDefault="00CE2CF3">
      <w:pPr>
        <w:pBdr>
          <w:top w:val="nil"/>
          <w:left w:val="nil"/>
          <w:bottom w:val="nil"/>
          <w:right w:val="nil"/>
          <w:between w:val="nil"/>
        </w:pBdr>
        <w:tabs>
          <w:tab w:val="left" w:pos="284"/>
        </w:tabs>
        <w:spacing w:after="0" w:line="240" w:lineRule="auto"/>
        <w:rPr>
          <w:rFonts w:ascii="Libre Baskerville" w:eastAsia="Libre Baskerville" w:hAnsi="Libre Baskerville" w:cs="Libre Baskerville"/>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CF3" w:rsidRDefault="00CE2CF3">
    <w:pPr>
      <w:tabs>
        <w:tab w:val="center" w:pos="4419"/>
        <w:tab w:val="right" w:pos="8838"/>
      </w:tabs>
      <w:spacing w:after="0" w:line="240" w:lineRule="auto"/>
      <w:rPr>
        <w:rFonts w:ascii="Times New Roman" w:eastAsia="Times New Roman" w:hAnsi="Times New Roman" w:cs="Times New Roman"/>
        <w:sz w:val="20"/>
        <w:szCs w:val="20"/>
      </w:rPr>
    </w:pPr>
  </w:p>
  <w:p w:rsidR="00CE2CF3" w:rsidRDefault="00AC3884">
    <w:pPr>
      <w:tabs>
        <w:tab w:val="center" w:pos="4419"/>
        <w:tab w:val="right" w:pos="8838"/>
      </w:tabs>
      <w:spacing w:after="0" w:line="240" w:lineRule="auto"/>
      <w:rPr>
        <w:rFonts w:ascii="Times New Roman" w:eastAsia="Times New Roman" w:hAnsi="Times New Roman" w:cs="Times New Roman"/>
        <w:sz w:val="2"/>
        <w:szCs w:val="2"/>
      </w:rPr>
    </w:pPr>
    <w:r>
      <w:rPr>
        <w:rFonts w:ascii="Arial" w:eastAsia="Arial" w:hAnsi="Arial" w:cs="Arial"/>
        <w:i/>
        <w:sz w:val="16"/>
        <w:szCs w:val="16"/>
      </w:rPr>
      <w:tab/>
    </w:r>
  </w:p>
  <w:p w:rsidR="00CE2CF3" w:rsidRDefault="00AC3884">
    <w:pPr>
      <w:tabs>
        <w:tab w:val="center" w:pos="4419"/>
        <w:tab w:val="right" w:pos="8838"/>
      </w:tabs>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UNIVERSIDAD NACIONAL AGRARIA DE LA SELVA</w:t>
    </w:r>
  </w:p>
  <w:p w:rsidR="00CE2CF3" w:rsidRDefault="00AC3884">
    <w:pPr>
      <w:tabs>
        <w:tab w:val="center" w:pos="4419"/>
        <w:tab w:val="right" w:pos="8838"/>
      </w:tabs>
      <w:spacing w:after="0" w:line="240" w:lineRule="auto"/>
      <w:jc w:val="center"/>
      <w:rPr>
        <w:b/>
        <w:sz w:val="24"/>
        <w:szCs w:val="24"/>
      </w:rPr>
    </w:pPr>
    <w:r>
      <w:rPr>
        <w:b/>
        <w:sz w:val="24"/>
        <w:szCs w:val="24"/>
      </w:rPr>
      <w:t>DIRECCIÓN DE INFRAESTRUCTURA FÍSICA</w:t>
    </w:r>
    <w:r w:rsidR="009B48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45pt;margin-top:-13.7pt;width:34.05pt;height:45pt;z-index:251659264;mso-position-horizontal:absolute;mso-position-horizontal-relative:margin;mso-position-vertical:absolute;mso-position-vertical-relative:text" fillcolor="window">
          <v:imagedata r:id="rId1" o:title=""/>
          <w10:wrap type="square" anchorx="margin"/>
        </v:shape>
        <o:OLEObject Type="Embed" ProgID="Word.Picture.8" ShapeID="_x0000_s2049" DrawAspect="Content" ObjectID="_1616170927" r:id="rId2"/>
      </w:pict>
    </w:r>
  </w:p>
  <w:p w:rsidR="00CE2CF3" w:rsidRDefault="00AC3884">
    <w:pPr>
      <w:tabs>
        <w:tab w:val="right" w:pos="8838"/>
      </w:tabs>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“UNAS – Primer lugar en la Amazonía Peruana”</w:t>
    </w:r>
  </w:p>
  <w:p w:rsidR="00CE2CF3" w:rsidRDefault="00AC3884">
    <w:pPr>
      <w:widowControl w:val="0"/>
      <w:pBdr>
        <w:bottom w:val="single" w:sz="4" w:space="1" w:color="000000"/>
      </w:pBdr>
      <w:tabs>
        <w:tab w:val="center" w:pos="4512"/>
      </w:tabs>
      <w:spacing w:after="0" w:line="240" w:lineRule="auto"/>
      <w:ind w:right="28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Carretera Central Km. 1.21 – Tingo María</w:t>
    </w:r>
  </w:p>
  <w:p w:rsidR="00CE2CF3" w:rsidRDefault="00CE2CF3">
    <w:pPr>
      <w:widowControl w:val="0"/>
      <w:pBdr>
        <w:bottom w:val="single" w:sz="4" w:space="1" w:color="000000"/>
      </w:pBdr>
      <w:tabs>
        <w:tab w:val="center" w:pos="4512"/>
      </w:tabs>
      <w:spacing w:after="0" w:line="240" w:lineRule="auto"/>
      <w:ind w:right="284"/>
      <w:jc w:val="center"/>
      <w:rPr>
        <w:rFonts w:ascii="Arial" w:eastAsia="Arial" w:hAnsi="Arial" w:cs="Arial"/>
        <w:sz w:val="6"/>
        <w:szCs w:val="6"/>
      </w:rPr>
    </w:pPr>
  </w:p>
  <w:p w:rsidR="00CE2CF3" w:rsidRDefault="00AC3884">
    <w:pPr>
      <w:spacing w:after="0" w:line="240" w:lineRule="auto"/>
      <w:rPr>
        <w:rFonts w:ascii="Arial" w:eastAsia="Arial" w:hAnsi="Arial" w:cs="Arial"/>
        <w:i/>
        <w:color w:val="A6A6A6"/>
        <w:sz w:val="4"/>
        <w:szCs w:val="4"/>
      </w:rPr>
    </w:pPr>
    <w:r>
      <w:rPr>
        <w:rFonts w:ascii="Arial" w:eastAsia="Arial" w:hAnsi="Arial" w:cs="Arial"/>
        <w:i/>
        <w:sz w:val="18"/>
        <w:szCs w:val="18"/>
      </w:rPr>
      <w:tab/>
    </w:r>
    <w:r>
      <w:rPr>
        <w:rFonts w:ascii="Arial" w:eastAsia="Arial" w:hAnsi="Arial" w:cs="Arial"/>
        <w:i/>
        <w:sz w:val="18"/>
        <w:szCs w:val="18"/>
      </w:rPr>
      <w:tab/>
      <w:t xml:space="preserve">                               </w:t>
    </w:r>
  </w:p>
  <w:p w:rsidR="00CE2CF3" w:rsidRDefault="00AC3884">
    <w:pPr>
      <w:spacing w:after="0" w:line="240" w:lineRule="auto"/>
      <w:jc w:val="center"/>
      <w:rPr>
        <w:rFonts w:ascii="Noticia Text" w:eastAsia="Noticia Text" w:hAnsi="Noticia Text" w:cs="Noticia Text"/>
        <w:color w:val="A6A6A6"/>
        <w:highlight w:val="white"/>
      </w:rPr>
    </w:pPr>
    <w:r>
      <w:rPr>
        <w:rFonts w:ascii="Noticia Text" w:eastAsia="Noticia Text" w:hAnsi="Noticia Text" w:cs="Noticia Text"/>
        <w:color w:val="A6A6A6"/>
        <w:highlight w:val="white"/>
      </w:rPr>
      <w:t>“</w:t>
    </w:r>
    <w:r>
      <w:rPr>
        <w:rFonts w:ascii="Arial" w:eastAsia="Arial" w:hAnsi="Arial" w:cs="Arial"/>
        <w:color w:val="A6A6A6"/>
        <w:sz w:val="19"/>
        <w:szCs w:val="19"/>
        <w:highlight w:val="white"/>
      </w:rPr>
      <w:t>Año de la Lucha Contra la Corrupción y la Impunidad</w:t>
    </w:r>
    <w:r>
      <w:rPr>
        <w:rFonts w:ascii="Noticia Text" w:eastAsia="Noticia Text" w:hAnsi="Noticia Text" w:cs="Noticia Text"/>
        <w:color w:val="A6A6A6"/>
        <w:highlight w:val="white"/>
      </w:rPr>
      <w:t>”</w:t>
    </w:r>
  </w:p>
  <w:p w:rsidR="00CE2CF3" w:rsidRDefault="00CE2CF3">
    <w:pPr>
      <w:spacing w:after="0" w:line="240" w:lineRule="auto"/>
      <w:jc w:val="center"/>
      <w:rPr>
        <w:rFonts w:ascii="Noticia Text" w:eastAsia="Noticia Text" w:hAnsi="Noticia Text" w:cs="Noticia Text"/>
        <w:color w:val="A6A6A6"/>
        <w:sz w:val="14"/>
        <w:szCs w:val="14"/>
        <w:highlight w:val="whit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C67"/>
    <w:multiLevelType w:val="multilevel"/>
    <w:tmpl w:val="02248EAA"/>
    <w:lvl w:ilvl="0">
      <w:start w:val="3"/>
      <w:numFmt w:val="decimal"/>
      <w:lvlText w:val="%1"/>
      <w:lvlJc w:val="left"/>
      <w:pPr>
        <w:ind w:left="435" w:hanging="435"/>
      </w:pPr>
    </w:lvl>
    <w:lvl w:ilvl="1">
      <w:start w:val="1"/>
      <w:numFmt w:val="decimal"/>
      <w:lvlText w:val="%1.%2"/>
      <w:lvlJc w:val="left"/>
      <w:pPr>
        <w:ind w:left="748" w:hanging="435"/>
      </w:pPr>
    </w:lvl>
    <w:lvl w:ilvl="2">
      <w:start w:val="1"/>
      <w:numFmt w:val="decimal"/>
      <w:lvlText w:val="%1.%2.%3"/>
      <w:lvlJc w:val="left"/>
      <w:pPr>
        <w:ind w:left="1346" w:hanging="720"/>
      </w:pPr>
    </w:lvl>
    <w:lvl w:ilvl="3">
      <w:start w:val="1"/>
      <w:numFmt w:val="decimal"/>
      <w:lvlText w:val="%1.%2.%3.%4"/>
      <w:lvlJc w:val="left"/>
      <w:pPr>
        <w:ind w:left="1659" w:hanging="720"/>
      </w:pPr>
    </w:lvl>
    <w:lvl w:ilvl="4">
      <w:start w:val="1"/>
      <w:numFmt w:val="decimal"/>
      <w:lvlText w:val="%1.%2.%3.%4.%5"/>
      <w:lvlJc w:val="left"/>
      <w:pPr>
        <w:ind w:left="2332" w:hanging="1080"/>
      </w:pPr>
    </w:lvl>
    <w:lvl w:ilvl="5">
      <w:start w:val="1"/>
      <w:numFmt w:val="decimal"/>
      <w:lvlText w:val="%1.%2.%3.%4.%5.%6"/>
      <w:lvlJc w:val="left"/>
      <w:pPr>
        <w:ind w:left="2645" w:hanging="1080"/>
      </w:pPr>
    </w:lvl>
    <w:lvl w:ilvl="6">
      <w:start w:val="1"/>
      <w:numFmt w:val="decimal"/>
      <w:lvlText w:val="%1.%2.%3.%4.%5.%6.%7"/>
      <w:lvlJc w:val="left"/>
      <w:pPr>
        <w:ind w:left="2958" w:hanging="1080"/>
      </w:pPr>
    </w:lvl>
    <w:lvl w:ilvl="7">
      <w:start w:val="1"/>
      <w:numFmt w:val="decimal"/>
      <w:lvlText w:val="%1.%2.%3.%4.%5.%6.%7.%8"/>
      <w:lvlJc w:val="left"/>
      <w:pPr>
        <w:ind w:left="3631" w:hanging="1440"/>
      </w:pPr>
    </w:lvl>
    <w:lvl w:ilvl="8">
      <w:start w:val="1"/>
      <w:numFmt w:val="decimal"/>
      <w:lvlText w:val="%1.%2.%3.%4.%5.%6.%7.%8.%9"/>
      <w:lvlJc w:val="left"/>
      <w:pPr>
        <w:ind w:left="3944" w:hanging="1440"/>
      </w:pPr>
    </w:lvl>
  </w:abstractNum>
  <w:abstractNum w:abstractNumId="1">
    <w:nsid w:val="0BB316A6"/>
    <w:multiLevelType w:val="multilevel"/>
    <w:tmpl w:val="170A24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CAB2D5D"/>
    <w:multiLevelType w:val="multilevel"/>
    <w:tmpl w:val="ED7A2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6A0C90"/>
    <w:multiLevelType w:val="multilevel"/>
    <w:tmpl w:val="677C8CB0"/>
    <w:lvl w:ilvl="0">
      <w:start w:val="1"/>
      <w:numFmt w:val="upperRoman"/>
      <w:lvlText w:val="%1."/>
      <w:lvlJc w:val="left"/>
      <w:pPr>
        <w:ind w:left="720" w:hanging="360"/>
      </w:pPr>
    </w:lvl>
    <w:lvl w:ilvl="1">
      <w:start w:val="1"/>
      <w:numFmt w:val="lowerLetter"/>
      <w:pStyle w:val="Estilonum"/>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C01D6A"/>
    <w:multiLevelType w:val="multilevel"/>
    <w:tmpl w:val="320A1934"/>
    <w:lvl w:ilvl="0">
      <w:start w:val="1"/>
      <w:numFmt w:val="decimal"/>
      <w:lvlText w:val="%1."/>
      <w:lvlJc w:val="left"/>
      <w:pPr>
        <w:ind w:left="502" w:hanging="360"/>
      </w:pPr>
      <w:rPr>
        <w:b w:val="0"/>
      </w:rPr>
    </w:lvl>
    <w:lvl w:ilvl="1">
      <w:start w:val="1"/>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340" w:hanging="360"/>
      </w:pPr>
    </w:lvl>
    <w:lvl w:ilvl="3">
      <w:start w:val="1"/>
      <w:numFmt w:val="bullet"/>
      <w:lvlText w:val="•"/>
      <w:lvlJc w:val="left"/>
      <w:pPr>
        <w:ind w:left="3240" w:hanging="720"/>
      </w:pPr>
      <w:rPr>
        <w:rFonts w:ascii="Arial" w:eastAsia="Arial" w:hAnsi="Arial" w:cs="Arial"/>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995F0D"/>
    <w:multiLevelType w:val="multilevel"/>
    <w:tmpl w:val="8408A69C"/>
    <w:lvl w:ilvl="0">
      <w:start w:val="1"/>
      <w:numFmt w:val="decimal"/>
      <w:lvlText w:val="3.%1."/>
      <w:lvlJc w:val="left"/>
      <w:pPr>
        <w:ind w:left="108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F957AE"/>
    <w:multiLevelType w:val="multilevel"/>
    <w:tmpl w:val="CA7449CC"/>
    <w:lvl w:ilvl="0">
      <w:start w:val="1"/>
      <w:numFmt w:val="bullet"/>
      <w:lvlText w:val="●"/>
      <w:lvlJc w:val="left"/>
      <w:pPr>
        <w:ind w:left="1287" w:hanging="360"/>
      </w:pPr>
      <w:rPr>
        <w:rFonts w:ascii="Noto Sans Symbols" w:eastAsia="Noto Sans Symbols" w:hAnsi="Noto Sans Symbols" w:cs="Noto Sans Symbols"/>
        <w:color w:val="000099"/>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35F10DA0"/>
    <w:multiLevelType w:val="multilevel"/>
    <w:tmpl w:val="B4CECE24"/>
    <w:lvl w:ilvl="0">
      <w:start w:val="1"/>
      <w:numFmt w:val="decimal"/>
      <w:lvlText w:val="%1."/>
      <w:lvlJc w:val="left"/>
      <w:pPr>
        <w:ind w:left="502" w:hanging="360"/>
      </w:pPr>
      <w:rPr>
        <w:b/>
      </w:rPr>
    </w:lvl>
    <w:lvl w:ilvl="1">
      <w:start w:val="1"/>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340" w:hanging="360"/>
      </w:pPr>
    </w:lvl>
    <w:lvl w:ilvl="3">
      <w:start w:val="1"/>
      <w:numFmt w:val="bullet"/>
      <w:lvlText w:val="•"/>
      <w:lvlJc w:val="left"/>
      <w:pPr>
        <w:ind w:left="3240" w:hanging="720"/>
      </w:pPr>
      <w:rPr>
        <w:rFonts w:ascii="Arial" w:eastAsia="Arial" w:hAnsi="Arial" w:cs="Arial"/>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92B02"/>
    <w:multiLevelType w:val="multilevel"/>
    <w:tmpl w:val="4AA6279A"/>
    <w:lvl w:ilvl="0">
      <w:start w:val="1"/>
      <w:numFmt w:val="bullet"/>
      <w:lvlText w:val="●"/>
      <w:lvlJc w:val="left"/>
      <w:pPr>
        <w:ind w:left="1287" w:hanging="360"/>
      </w:pPr>
      <w:rPr>
        <w:rFonts w:ascii="Noto Sans Symbols" w:eastAsia="Noto Sans Symbols" w:hAnsi="Noto Sans Symbols" w:cs="Noto Sans Symbols"/>
        <w:color w:val="000099"/>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nsid w:val="5A181600"/>
    <w:multiLevelType w:val="multilevel"/>
    <w:tmpl w:val="60A65C2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5C987AD8"/>
    <w:multiLevelType w:val="multilevel"/>
    <w:tmpl w:val="11400FEA"/>
    <w:lvl w:ilvl="0">
      <w:start w:val="1"/>
      <w:numFmt w:val="decimal"/>
      <w:lvlText w:val="%1."/>
      <w:lvlJc w:val="left"/>
      <w:pPr>
        <w:ind w:left="720" w:hanging="360"/>
      </w:pPr>
    </w:lvl>
    <w:lvl w:ilvl="1">
      <w:start w:val="9"/>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nsid w:val="5EE6727B"/>
    <w:multiLevelType w:val="multilevel"/>
    <w:tmpl w:val="651C449C"/>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2">
    <w:nsid w:val="618F7F4C"/>
    <w:multiLevelType w:val="multilevel"/>
    <w:tmpl w:val="C2F48AF4"/>
    <w:lvl w:ilvl="0">
      <w:start w:val="1"/>
      <w:numFmt w:val="decimal"/>
      <w:lvlText w:val="%1."/>
      <w:lvlJc w:val="left"/>
      <w:pPr>
        <w:ind w:left="2346"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3">
    <w:nsid w:val="706D5FC6"/>
    <w:multiLevelType w:val="multilevel"/>
    <w:tmpl w:val="F5706648"/>
    <w:lvl w:ilvl="0">
      <w:start w:val="1"/>
      <w:numFmt w:val="bullet"/>
      <w:lvlText w:val="●"/>
      <w:lvlJc w:val="left"/>
      <w:pPr>
        <w:ind w:left="1287" w:hanging="360"/>
      </w:pPr>
      <w:rPr>
        <w:rFonts w:ascii="Noto Sans Symbols" w:eastAsia="Noto Sans Symbols" w:hAnsi="Noto Sans Symbols" w:cs="Noto Sans Symbols"/>
        <w:color w:val="000099"/>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nsid w:val="7A21079C"/>
    <w:multiLevelType w:val="multilevel"/>
    <w:tmpl w:val="26B69F2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3"/>
  </w:num>
  <w:num w:numId="2">
    <w:abstractNumId w:val="10"/>
  </w:num>
  <w:num w:numId="3">
    <w:abstractNumId w:val="14"/>
  </w:num>
  <w:num w:numId="4">
    <w:abstractNumId w:val="11"/>
  </w:num>
  <w:num w:numId="5">
    <w:abstractNumId w:val="7"/>
  </w:num>
  <w:num w:numId="6">
    <w:abstractNumId w:val="13"/>
  </w:num>
  <w:num w:numId="7">
    <w:abstractNumId w:val="4"/>
  </w:num>
  <w:num w:numId="8">
    <w:abstractNumId w:val="6"/>
  </w:num>
  <w:num w:numId="9">
    <w:abstractNumId w:val="8"/>
  </w:num>
  <w:num w:numId="10">
    <w:abstractNumId w:val="12"/>
  </w:num>
  <w:num w:numId="11">
    <w:abstractNumId w:val="1"/>
  </w:num>
  <w:num w:numId="12">
    <w:abstractNumId w:val="5"/>
  </w:num>
  <w:num w:numId="13">
    <w:abstractNumId w:val="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F3"/>
    <w:rsid w:val="00424BB7"/>
    <w:rsid w:val="009102DF"/>
    <w:rsid w:val="00941113"/>
    <w:rsid w:val="009B48EF"/>
    <w:rsid w:val="00AC3884"/>
    <w:rsid w:val="00CE2CF3"/>
    <w:rsid w:val="00D15EA3"/>
    <w:rsid w:val="00DD76D0"/>
    <w:rsid w:val="00EA2BBB"/>
    <w:rsid w:val="00F61C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135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01C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Titulo de Fígura,TITULO A,Párrafo de lista1,Párrafo de lista3,Conclusiones,SCap1,TITULO,Imagen 01.,Titulo parrafo,Punto,Cuadro 2-1,Fundamentacion,Bulleted List,Lista vistosa - Énfasis 11,Párrafo de lista2,3,Iz - Párrafo de lista,paul2"/>
    <w:basedOn w:val="Normal"/>
    <w:link w:val="PrrafodelistaCar"/>
    <w:uiPriority w:val="34"/>
    <w:qFormat/>
    <w:rsid w:val="004634A8"/>
    <w:pPr>
      <w:spacing w:after="160"/>
      <w:ind w:left="720"/>
      <w:contextualSpacing/>
    </w:pPr>
    <w:rPr>
      <w:rFonts w:ascii="Perpetua" w:eastAsia="Batang" w:hAnsi="Perpetua" w:cs="Times New Roman"/>
      <w:color w:val="000000"/>
      <w:szCs w:val="20"/>
    </w:rPr>
  </w:style>
  <w:style w:type="paragraph" w:customStyle="1" w:styleId="WW-Textosinformato">
    <w:name w:val="WW-Texto sin formato"/>
    <w:basedOn w:val="Normal"/>
    <w:rsid w:val="004634A8"/>
    <w:pPr>
      <w:suppressAutoHyphens/>
      <w:spacing w:after="0" w:line="240" w:lineRule="auto"/>
    </w:pPr>
    <w:rPr>
      <w:rFonts w:ascii="Courier New" w:eastAsia="MS Mincho" w:hAnsi="Courier New" w:cs="Times New Roman"/>
      <w:sz w:val="20"/>
      <w:szCs w:val="20"/>
      <w:lang w:eastAsia="es-ES"/>
    </w:rPr>
  </w:style>
  <w:style w:type="character" w:customStyle="1" w:styleId="PrrafodelistaCar">
    <w:name w:val="Párrafo de lista Car"/>
    <w:aliases w:val="Titulo de Fígura Car,TITULO A Car,Párrafo de lista1 Car,Párrafo de lista3 Car,Conclusiones Car,SCap1 Car,TITULO Car,Imagen 01. Car,Titulo parrafo Car,Punto Car,Cuadro 2-1 Car,Fundamentacion Car,Bulleted List Car,3 Car,paul2 Car"/>
    <w:link w:val="Prrafodelista"/>
    <w:uiPriority w:val="34"/>
    <w:qFormat/>
    <w:rsid w:val="004634A8"/>
    <w:rPr>
      <w:rFonts w:ascii="Perpetua" w:eastAsia="Batang" w:hAnsi="Perpetua" w:cs="Times New Roman"/>
      <w:color w:val="000000"/>
      <w:szCs w:val="20"/>
      <w:lang w:eastAsia="es-PE"/>
    </w:rPr>
  </w:style>
  <w:style w:type="paragraph" w:styleId="Encabezado">
    <w:name w:val="header"/>
    <w:aliases w:val="h,h8,h9,h10,h18,maria"/>
    <w:basedOn w:val="Normal"/>
    <w:link w:val="EncabezadoCar"/>
    <w:uiPriority w:val="99"/>
    <w:unhideWhenUsed/>
    <w:rsid w:val="00A01CD2"/>
    <w:pPr>
      <w:tabs>
        <w:tab w:val="center" w:pos="4320"/>
        <w:tab w:val="right" w:pos="8640"/>
      </w:tabs>
      <w:spacing w:after="160"/>
    </w:pPr>
    <w:rPr>
      <w:rFonts w:ascii="Perpetua" w:eastAsia="Batang" w:hAnsi="Perpetua" w:cs="Times New Roman"/>
      <w:color w:val="000000"/>
      <w:szCs w:val="20"/>
    </w:rPr>
  </w:style>
  <w:style w:type="character" w:customStyle="1" w:styleId="EncabezadoCar">
    <w:name w:val="Encabezado Car"/>
    <w:aliases w:val="h Car,h8 Car,h9 Car,h10 Car,h18 Car,maria Car"/>
    <w:basedOn w:val="Fuentedeprrafopredeter"/>
    <w:link w:val="Encabezado"/>
    <w:uiPriority w:val="99"/>
    <w:rsid w:val="00A01CD2"/>
    <w:rPr>
      <w:rFonts w:ascii="Perpetua" w:eastAsia="Batang" w:hAnsi="Perpetua" w:cs="Times New Roman"/>
      <w:color w:val="000000"/>
      <w:szCs w:val="20"/>
      <w:lang w:eastAsia="es-PE"/>
    </w:rPr>
  </w:style>
  <w:style w:type="paragraph" w:styleId="Sinespaciado">
    <w:name w:val="No Spacing"/>
    <w:basedOn w:val="Normal"/>
    <w:uiPriority w:val="1"/>
    <w:qFormat/>
    <w:rsid w:val="00A01CD2"/>
    <w:pPr>
      <w:spacing w:after="0" w:line="240" w:lineRule="auto"/>
    </w:pPr>
    <w:rPr>
      <w:rFonts w:ascii="Perpetua" w:eastAsia="Batang" w:hAnsi="Perpetua" w:cs="Times New Roman"/>
      <w:color w:val="000000"/>
      <w:szCs w:val="20"/>
    </w:rPr>
  </w:style>
  <w:style w:type="paragraph" w:customStyle="1" w:styleId="WW-Sangra2detindependiente">
    <w:name w:val="WW-Sangría 2 de t. independiente"/>
    <w:basedOn w:val="Normal"/>
    <w:rsid w:val="00A01CD2"/>
    <w:pPr>
      <w:suppressAutoHyphens/>
      <w:spacing w:after="0" w:line="240" w:lineRule="auto"/>
      <w:ind w:left="2127" w:hanging="2127"/>
      <w:jc w:val="both"/>
    </w:pPr>
    <w:rPr>
      <w:rFonts w:ascii="Arial" w:eastAsia="MS Mincho" w:hAnsi="Arial" w:cs="Times New Roman"/>
      <w:sz w:val="24"/>
      <w:szCs w:val="20"/>
      <w:lang w:eastAsia="es-ES"/>
    </w:rPr>
  </w:style>
  <w:style w:type="paragraph" w:customStyle="1" w:styleId="Estilonum">
    <w:name w:val="Estilo num"/>
    <w:basedOn w:val="Prrafodelista"/>
    <w:link w:val="EstilonumCar"/>
    <w:qFormat/>
    <w:rsid w:val="00A01CD2"/>
    <w:pPr>
      <w:widowControl w:val="0"/>
      <w:numPr>
        <w:ilvl w:val="1"/>
        <w:numId w:val="1"/>
      </w:numPr>
      <w:spacing w:after="0" w:line="240" w:lineRule="auto"/>
      <w:ind w:left="445" w:hanging="425"/>
      <w:jc w:val="both"/>
    </w:pPr>
    <w:rPr>
      <w:rFonts w:ascii="Arial" w:hAnsi="Arial" w:cs="Arial"/>
      <w:b/>
      <w:caps/>
      <w:sz w:val="20"/>
    </w:rPr>
  </w:style>
  <w:style w:type="character" w:customStyle="1" w:styleId="EstilonumCar">
    <w:name w:val="Estilo num Car"/>
    <w:link w:val="Estilonum"/>
    <w:rsid w:val="00A01CD2"/>
    <w:rPr>
      <w:rFonts w:ascii="Arial" w:eastAsia="Batang" w:hAnsi="Arial" w:cs="Arial"/>
      <w:b/>
      <w:caps/>
      <w:color w:val="000000"/>
      <w:sz w:val="20"/>
      <w:szCs w:val="20"/>
      <w:lang w:eastAsia="es-PE"/>
    </w:rPr>
  </w:style>
  <w:style w:type="paragraph" w:customStyle="1" w:styleId="Ttulo20">
    <w:name w:val="Título_2"/>
    <w:basedOn w:val="Ttulo2"/>
    <w:next w:val="Normal"/>
    <w:rsid w:val="00A01CD2"/>
    <w:pPr>
      <w:keepLines w:val="0"/>
      <w:widowControl w:val="0"/>
      <w:tabs>
        <w:tab w:val="num" w:pos="2207"/>
      </w:tabs>
      <w:spacing w:before="240" w:after="240" w:line="240" w:lineRule="auto"/>
      <w:ind w:left="2207" w:hanging="360"/>
      <w:jc w:val="both"/>
    </w:pPr>
    <w:rPr>
      <w:rFonts w:ascii="Univers" w:eastAsia="Times New Roman" w:hAnsi="Univers" w:cs="Times New Roman"/>
      <w:bCs w:val="0"/>
      <w:color w:val="auto"/>
      <w:sz w:val="22"/>
      <w:szCs w:val="20"/>
    </w:rPr>
  </w:style>
  <w:style w:type="character" w:customStyle="1" w:styleId="Ttulo2Car">
    <w:name w:val="Título 2 Car"/>
    <w:basedOn w:val="Fuentedeprrafopredeter"/>
    <w:link w:val="Ttulo2"/>
    <w:uiPriority w:val="9"/>
    <w:semiHidden/>
    <w:rsid w:val="00A01CD2"/>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C63634"/>
    <w:pPr>
      <w:spacing w:after="0" w:line="240" w:lineRule="auto"/>
    </w:pPr>
    <w:rPr>
      <w:rFonts w:ascii="Perpetua" w:eastAsia="Batang" w:hAnsi="Perpetu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C63634"/>
    <w:pPr>
      <w:spacing w:after="120"/>
      <w:ind w:left="283"/>
    </w:pPr>
    <w:rPr>
      <w:rFonts w:ascii="Perpetua" w:eastAsia="Batang" w:hAnsi="Perpetua" w:cs="Times New Roman"/>
      <w:color w:val="000000"/>
      <w:szCs w:val="20"/>
    </w:rPr>
  </w:style>
  <w:style w:type="character" w:customStyle="1" w:styleId="SangradetextonormalCar">
    <w:name w:val="Sangría de texto normal Car"/>
    <w:basedOn w:val="Fuentedeprrafopredeter"/>
    <w:link w:val="Sangradetextonormal"/>
    <w:uiPriority w:val="99"/>
    <w:rsid w:val="00C63634"/>
    <w:rPr>
      <w:rFonts w:ascii="Perpetua" w:eastAsia="Batang" w:hAnsi="Perpetua" w:cs="Times New Roman"/>
      <w:color w:val="000000"/>
      <w:szCs w:val="20"/>
      <w:lang w:eastAsia="es-PE"/>
    </w:rPr>
  </w:style>
  <w:style w:type="paragraph" w:styleId="Sangra2detindependiente">
    <w:name w:val="Body Text Indent 2"/>
    <w:basedOn w:val="Normal"/>
    <w:link w:val="Sangra2detindependienteCar"/>
    <w:uiPriority w:val="99"/>
    <w:unhideWhenUsed/>
    <w:rsid w:val="00C63634"/>
    <w:pPr>
      <w:spacing w:after="120" w:line="480" w:lineRule="auto"/>
      <w:ind w:left="283"/>
    </w:pPr>
    <w:rPr>
      <w:rFonts w:ascii="Perpetua" w:eastAsia="Batang" w:hAnsi="Perpetua" w:cs="Times New Roman"/>
      <w:color w:val="000000"/>
      <w:szCs w:val="20"/>
    </w:rPr>
  </w:style>
  <w:style w:type="character" w:customStyle="1" w:styleId="Sangra2detindependienteCar">
    <w:name w:val="Sangría 2 de t. independiente Car"/>
    <w:basedOn w:val="Fuentedeprrafopredeter"/>
    <w:link w:val="Sangra2detindependiente"/>
    <w:uiPriority w:val="99"/>
    <w:rsid w:val="00C63634"/>
    <w:rPr>
      <w:rFonts w:ascii="Perpetua" w:eastAsia="Batang" w:hAnsi="Perpetua" w:cs="Times New Roman"/>
      <w:color w:val="000000"/>
      <w:szCs w:val="20"/>
      <w:lang w:eastAsia="es-PE"/>
    </w:rPr>
  </w:style>
  <w:style w:type="paragraph" w:customStyle="1" w:styleId="Standard">
    <w:name w:val="Standard"/>
    <w:rsid w:val="00C63634"/>
    <w:pPr>
      <w:suppressAutoHyphens/>
      <w:autoSpaceDN w:val="0"/>
      <w:spacing w:after="160"/>
    </w:pPr>
    <w:rPr>
      <w:rFonts w:ascii="Perpetua" w:eastAsia="Batang" w:hAnsi="Perpetua" w:cs="Times New Roman"/>
      <w:color w:val="000000"/>
      <w:kern w:val="3"/>
      <w:szCs w:val="20"/>
    </w:rPr>
  </w:style>
  <w:style w:type="table" w:customStyle="1" w:styleId="Tablaconcuadrcula1">
    <w:name w:val="Tabla con cuadrícula1"/>
    <w:basedOn w:val="Tablanormal"/>
    <w:next w:val="Tablaconcuadrcula"/>
    <w:uiPriority w:val="39"/>
    <w:rsid w:val="00A476EE"/>
    <w:pPr>
      <w:spacing w:after="0" w:line="240" w:lineRule="auto"/>
    </w:pPr>
    <w:rPr>
      <w:rFonts w:ascii="Perpetua" w:eastAsia="Batang" w:hAnsi="Perpetu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76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6EE"/>
    <w:rPr>
      <w:rFonts w:ascii="Tahoma" w:hAnsi="Tahoma" w:cs="Tahoma"/>
      <w:sz w:val="16"/>
      <w:szCs w:val="16"/>
    </w:rPr>
  </w:style>
  <w:style w:type="paragraph" w:styleId="Textoindependiente">
    <w:name w:val="Body Text"/>
    <w:basedOn w:val="Normal"/>
    <w:link w:val="TextoindependienteCar"/>
    <w:uiPriority w:val="99"/>
    <w:semiHidden/>
    <w:unhideWhenUsed/>
    <w:rsid w:val="00C4613B"/>
    <w:pPr>
      <w:spacing w:after="120"/>
    </w:pPr>
  </w:style>
  <w:style w:type="character" w:customStyle="1" w:styleId="TextoindependienteCar">
    <w:name w:val="Texto independiente Car"/>
    <w:basedOn w:val="Fuentedeprrafopredeter"/>
    <w:link w:val="Textoindependiente"/>
    <w:uiPriority w:val="99"/>
    <w:semiHidden/>
    <w:rsid w:val="00C4613B"/>
  </w:style>
  <w:style w:type="paragraph" w:styleId="Piedepgina">
    <w:name w:val="footer"/>
    <w:basedOn w:val="Normal"/>
    <w:link w:val="PiedepginaCar"/>
    <w:uiPriority w:val="99"/>
    <w:unhideWhenUsed/>
    <w:rsid w:val="00546F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FD7"/>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D78F7"/>
    <w:pPr>
      <w:spacing w:after="0" w:line="240" w:lineRule="auto"/>
    </w:pPr>
    <w:rPr>
      <w:rFonts w:ascii="Perpetua" w:eastAsia="Batang" w:hAnsi="Perpetua" w:cs="Times New Roman"/>
      <w:color w:val="000000"/>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D78F7"/>
    <w:rPr>
      <w:rFonts w:ascii="Perpetua" w:eastAsia="Batang" w:hAnsi="Perpetua" w:cs="Times New Roman"/>
      <w:color w:val="000000"/>
      <w:sz w:val="20"/>
      <w:szCs w:val="20"/>
      <w:lang w:eastAsia="es-PE"/>
    </w:rPr>
  </w:style>
  <w:style w:type="character" w:styleId="Refdenotaalpie">
    <w:name w:val="footnote reference"/>
    <w:unhideWhenUsed/>
    <w:rsid w:val="006D78F7"/>
    <w:rPr>
      <w:vertAlign w:val="superscript"/>
    </w:rPr>
  </w:style>
  <w:style w:type="table" w:customStyle="1" w:styleId="Tabladecuadrcula1clara-nfasis51">
    <w:name w:val="Tabla de cuadrícula 1 clara - Énfasis 51"/>
    <w:basedOn w:val="Tablanormal"/>
    <w:uiPriority w:val="46"/>
    <w:rsid w:val="006D78F7"/>
    <w:pPr>
      <w:spacing w:after="0" w:line="240" w:lineRule="auto"/>
    </w:pPr>
    <w:rPr>
      <w:rFonts w:ascii="Perpetua" w:eastAsia="Batang" w:hAnsi="Perpetua" w:cs="Times New Roman"/>
      <w:sz w:val="20"/>
      <w:szCs w:val="20"/>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2135BE"/>
    <w:rPr>
      <w:rFonts w:asciiTheme="majorHAnsi" w:eastAsiaTheme="majorEastAsia" w:hAnsiTheme="majorHAnsi" w:cstheme="majorBidi"/>
      <w:color w:val="365F91" w:themeColor="accent1" w:themeShade="BF"/>
      <w:sz w:val="32"/>
      <w:szCs w:val="32"/>
    </w:rPr>
  </w:style>
  <w:style w:type="table" w:customStyle="1" w:styleId="Tabladecuadrcula1clara-nfasis31">
    <w:name w:val="Tabla de cuadrícula 1 clara - Énfasis 31"/>
    <w:basedOn w:val="Tablanormal"/>
    <w:uiPriority w:val="46"/>
    <w:rsid w:val="00A70306"/>
    <w:pPr>
      <w:spacing w:after="0" w:line="240" w:lineRule="auto"/>
    </w:pPr>
    <w:rPr>
      <w:rFonts w:ascii="Perpetua" w:eastAsia="Batang" w:hAnsi="Perpetua" w:cs="Times New Roman"/>
      <w:sz w:val="20"/>
      <w:szCs w:val="20"/>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A1017"/>
    <w:pPr>
      <w:spacing w:after="0" w:line="240" w:lineRule="auto"/>
    </w:pPr>
    <w:rPr>
      <w:rFonts w:ascii="Perpetua" w:eastAsia="Batang" w:hAnsi="Perpetua"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4">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6">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7">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8">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9">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a">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b">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c">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135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01C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Titulo de Fígura,TITULO A,Párrafo de lista1,Párrafo de lista3,Conclusiones,SCap1,TITULO,Imagen 01.,Titulo parrafo,Punto,Cuadro 2-1,Fundamentacion,Bulleted List,Lista vistosa - Énfasis 11,Párrafo de lista2,3,Iz - Párrafo de lista,paul2"/>
    <w:basedOn w:val="Normal"/>
    <w:link w:val="PrrafodelistaCar"/>
    <w:uiPriority w:val="34"/>
    <w:qFormat/>
    <w:rsid w:val="004634A8"/>
    <w:pPr>
      <w:spacing w:after="160"/>
      <w:ind w:left="720"/>
      <w:contextualSpacing/>
    </w:pPr>
    <w:rPr>
      <w:rFonts w:ascii="Perpetua" w:eastAsia="Batang" w:hAnsi="Perpetua" w:cs="Times New Roman"/>
      <w:color w:val="000000"/>
      <w:szCs w:val="20"/>
    </w:rPr>
  </w:style>
  <w:style w:type="paragraph" w:customStyle="1" w:styleId="WW-Textosinformato">
    <w:name w:val="WW-Texto sin formato"/>
    <w:basedOn w:val="Normal"/>
    <w:rsid w:val="004634A8"/>
    <w:pPr>
      <w:suppressAutoHyphens/>
      <w:spacing w:after="0" w:line="240" w:lineRule="auto"/>
    </w:pPr>
    <w:rPr>
      <w:rFonts w:ascii="Courier New" w:eastAsia="MS Mincho" w:hAnsi="Courier New" w:cs="Times New Roman"/>
      <w:sz w:val="20"/>
      <w:szCs w:val="20"/>
      <w:lang w:eastAsia="es-ES"/>
    </w:rPr>
  </w:style>
  <w:style w:type="character" w:customStyle="1" w:styleId="PrrafodelistaCar">
    <w:name w:val="Párrafo de lista Car"/>
    <w:aliases w:val="Titulo de Fígura Car,TITULO A Car,Párrafo de lista1 Car,Párrafo de lista3 Car,Conclusiones Car,SCap1 Car,TITULO Car,Imagen 01. Car,Titulo parrafo Car,Punto Car,Cuadro 2-1 Car,Fundamentacion Car,Bulleted List Car,3 Car,paul2 Car"/>
    <w:link w:val="Prrafodelista"/>
    <w:uiPriority w:val="34"/>
    <w:qFormat/>
    <w:rsid w:val="004634A8"/>
    <w:rPr>
      <w:rFonts w:ascii="Perpetua" w:eastAsia="Batang" w:hAnsi="Perpetua" w:cs="Times New Roman"/>
      <w:color w:val="000000"/>
      <w:szCs w:val="20"/>
      <w:lang w:eastAsia="es-PE"/>
    </w:rPr>
  </w:style>
  <w:style w:type="paragraph" w:styleId="Encabezado">
    <w:name w:val="header"/>
    <w:aliases w:val="h,h8,h9,h10,h18,maria"/>
    <w:basedOn w:val="Normal"/>
    <w:link w:val="EncabezadoCar"/>
    <w:uiPriority w:val="99"/>
    <w:unhideWhenUsed/>
    <w:rsid w:val="00A01CD2"/>
    <w:pPr>
      <w:tabs>
        <w:tab w:val="center" w:pos="4320"/>
        <w:tab w:val="right" w:pos="8640"/>
      </w:tabs>
      <w:spacing w:after="160"/>
    </w:pPr>
    <w:rPr>
      <w:rFonts w:ascii="Perpetua" w:eastAsia="Batang" w:hAnsi="Perpetua" w:cs="Times New Roman"/>
      <w:color w:val="000000"/>
      <w:szCs w:val="20"/>
    </w:rPr>
  </w:style>
  <w:style w:type="character" w:customStyle="1" w:styleId="EncabezadoCar">
    <w:name w:val="Encabezado Car"/>
    <w:aliases w:val="h Car,h8 Car,h9 Car,h10 Car,h18 Car,maria Car"/>
    <w:basedOn w:val="Fuentedeprrafopredeter"/>
    <w:link w:val="Encabezado"/>
    <w:uiPriority w:val="99"/>
    <w:rsid w:val="00A01CD2"/>
    <w:rPr>
      <w:rFonts w:ascii="Perpetua" w:eastAsia="Batang" w:hAnsi="Perpetua" w:cs="Times New Roman"/>
      <w:color w:val="000000"/>
      <w:szCs w:val="20"/>
      <w:lang w:eastAsia="es-PE"/>
    </w:rPr>
  </w:style>
  <w:style w:type="paragraph" w:styleId="Sinespaciado">
    <w:name w:val="No Spacing"/>
    <w:basedOn w:val="Normal"/>
    <w:uiPriority w:val="1"/>
    <w:qFormat/>
    <w:rsid w:val="00A01CD2"/>
    <w:pPr>
      <w:spacing w:after="0" w:line="240" w:lineRule="auto"/>
    </w:pPr>
    <w:rPr>
      <w:rFonts w:ascii="Perpetua" w:eastAsia="Batang" w:hAnsi="Perpetua" w:cs="Times New Roman"/>
      <w:color w:val="000000"/>
      <w:szCs w:val="20"/>
    </w:rPr>
  </w:style>
  <w:style w:type="paragraph" w:customStyle="1" w:styleId="WW-Sangra2detindependiente">
    <w:name w:val="WW-Sangría 2 de t. independiente"/>
    <w:basedOn w:val="Normal"/>
    <w:rsid w:val="00A01CD2"/>
    <w:pPr>
      <w:suppressAutoHyphens/>
      <w:spacing w:after="0" w:line="240" w:lineRule="auto"/>
      <w:ind w:left="2127" w:hanging="2127"/>
      <w:jc w:val="both"/>
    </w:pPr>
    <w:rPr>
      <w:rFonts w:ascii="Arial" w:eastAsia="MS Mincho" w:hAnsi="Arial" w:cs="Times New Roman"/>
      <w:sz w:val="24"/>
      <w:szCs w:val="20"/>
      <w:lang w:eastAsia="es-ES"/>
    </w:rPr>
  </w:style>
  <w:style w:type="paragraph" w:customStyle="1" w:styleId="Estilonum">
    <w:name w:val="Estilo num"/>
    <w:basedOn w:val="Prrafodelista"/>
    <w:link w:val="EstilonumCar"/>
    <w:qFormat/>
    <w:rsid w:val="00A01CD2"/>
    <w:pPr>
      <w:widowControl w:val="0"/>
      <w:numPr>
        <w:ilvl w:val="1"/>
        <w:numId w:val="1"/>
      </w:numPr>
      <w:spacing w:after="0" w:line="240" w:lineRule="auto"/>
      <w:ind w:left="445" w:hanging="425"/>
      <w:jc w:val="both"/>
    </w:pPr>
    <w:rPr>
      <w:rFonts w:ascii="Arial" w:hAnsi="Arial" w:cs="Arial"/>
      <w:b/>
      <w:caps/>
      <w:sz w:val="20"/>
    </w:rPr>
  </w:style>
  <w:style w:type="character" w:customStyle="1" w:styleId="EstilonumCar">
    <w:name w:val="Estilo num Car"/>
    <w:link w:val="Estilonum"/>
    <w:rsid w:val="00A01CD2"/>
    <w:rPr>
      <w:rFonts w:ascii="Arial" w:eastAsia="Batang" w:hAnsi="Arial" w:cs="Arial"/>
      <w:b/>
      <w:caps/>
      <w:color w:val="000000"/>
      <w:sz w:val="20"/>
      <w:szCs w:val="20"/>
      <w:lang w:eastAsia="es-PE"/>
    </w:rPr>
  </w:style>
  <w:style w:type="paragraph" w:customStyle="1" w:styleId="Ttulo20">
    <w:name w:val="Título_2"/>
    <w:basedOn w:val="Ttulo2"/>
    <w:next w:val="Normal"/>
    <w:rsid w:val="00A01CD2"/>
    <w:pPr>
      <w:keepLines w:val="0"/>
      <w:widowControl w:val="0"/>
      <w:tabs>
        <w:tab w:val="num" w:pos="2207"/>
      </w:tabs>
      <w:spacing w:before="240" w:after="240" w:line="240" w:lineRule="auto"/>
      <w:ind w:left="2207" w:hanging="360"/>
      <w:jc w:val="both"/>
    </w:pPr>
    <w:rPr>
      <w:rFonts w:ascii="Univers" w:eastAsia="Times New Roman" w:hAnsi="Univers" w:cs="Times New Roman"/>
      <w:bCs w:val="0"/>
      <w:color w:val="auto"/>
      <w:sz w:val="22"/>
      <w:szCs w:val="20"/>
    </w:rPr>
  </w:style>
  <w:style w:type="character" w:customStyle="1" w:styleId="Ttulo2Car">
    <w:name w:val="Título 2 Car"/>
    <w:basedOn w:val="Fuentedeprrafopredeter"/>
    <w:link w:val="Ttulo2"/>
    <w:uiPriority w:val="9"/>
    <w:semiHidden/>
    <w:rsid w:val="00A01CD2"/>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C63634"/>
    <w:pPr>
      <w:spacing w:after="0" w:line="240" w:lineRule="auto"/>
    </w:pPr>
    <w:rPr>
      <w:rFonts w:ascii="Perpetua" w:eastAsia="Batang" w:hAnsi="Perpetu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C63634"/>
    <w:pPr>
      <w:spacing w:after="120"/>
      <w:ind w:left="283"/>
    </w:pPr>
    <w:rPr>
      <w:rFonts w:ascii="Perpetua" w:eastAsia="Batang" w:hAnsi="Perpetua" w:cs="Times New Roman"/>
      <w:color w:val="000000"/>
      <w:szCs w:val="20"/>
    </w:rPr>
  </w:style>
  <w:style w:type="character" w:customStyle="1" w:styleId="SangradetextonormalCar">
    <w:name w:val="Sangría de texto normal Car"/>
    <w:basedOn w:val="Fuentedeprrafopredeter"/>
    <w:link w:val="Sangradetextonormal"/>
    <w:uiPriority w:val="99"/>
    <w:rsid w:val="00C63634"/>
    <w:rPr>
      <w:rFonts w:ascii="Perpetua" w:eastAsia="Batang" w:hAnsi="Perpetua" w:cs="Times New Roman"/>
      <w:color w:val="000000"/>
      <w:szCs w:val="20"/>
      <w:lang w:eastAsia="es-PE"/>
    </w:rPr>
  </w:style>
  <w:style w:type="paragraph" w:styleId="Sangra2detindependiente">
    <w:name w:val="Body Text Indent 2"/>
    <w:basedOn w:val="Normal"/>
    <w:link w:val="Sangra2detindependienteCar"/>
    <w:uiPriority w:val="99"/>
    <w:unhideWhenUsed/>
    <w:rsid w:val="00C63634"/>
    <w:pPr>
      <w:spacing w:after="120" w:line="480" w:lineRule="auto"/>
      <w:ind w:left="283"/>
    </w:pPr>
    <w:rPr>
      <w:rFonts w:ascii="Perpetua" w:eastAsia="Batang" w:hAnsi="Perpetua" w:cs="Times New Roman"/>
      <w:color w:val="000000"/>
      <w:szCs w:val="20"/>
    </w:rPr>
  </w:style>
  <w:style w:type="character" w:customStyle="1" w:styleId="Sangra2detindependienteCar">
    <w:name w:val="Sangría 2 de t. independiente Car"/>
    <w:basedOn w:val="Fuentedeprrafopredeter"/>
    <w:link w:val="Sangra2detindependiente"/>
    <w:uiPriority w:val="99"/>
    <w:rsid w:val="00C63634"/>
    <w:rPr>
      <w:rFonts w:ascii="Perpetua" w:eastAsia="Batang" w:hAnsi="Perpetua" w:cs="Times New Roman"/>
      <w:color w:val="000000"/>
      <w:szCs w:val="20"/>
      <w:lang w:eastAsia="es-PE"/>
    </w:rPr>
  </w:style>
  <w:style w:type="paragraph" w:customStyle="1" w:styleId="Standard">
    <w:name w:val="Standard"/>
    <w:rsid w:val="00C63634"/>
    <w:pPr>
      <w:suppressAutoHyphens/>
      <w:autoSpaceDN w:val="0"/>
      <w:spacing w:after="160"/>
    </w:pPr>
    <w:rPr>
      <w:rFonts w:ascii="Perpetua" w:eastAsia="Batang" w:hAnsi="Perpetua" w:cs="Times New Roman"/>
      <w:color w:val="000000"/>
      <w:kern w:val="3"/>
      <w:szCs w:val="20"/>
    </w:rPr>
  </w:style>
  <w:style w:type="table" w:customStyle="1" w:styleId="Tablaconcuadrcula1">
    <w:name w:val="Tabla con cuadrícula1"/>
    <w:basedOn w:val="Tablanormal"/>
    <w:next w:val="Tablaconcuadrcula"/>
    <w:uiPriority w:val="39"/>
    <w:rsid w:val="00A476EE"/>
    <w:pPr>
      <w:spacing w:after="0" w:line="240" w:lineRule="auto"/>
    </w:pPr>
    <w:rPr>
      <w:rFonts w:ascii="Perpetua" w:eastAsia="Batang" w:hAnsi="Perpetu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76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6EE"/>
    <w:rPr>
      <w:rFonts w:ascii="Tahoma" w:hAnsi="Tahoma" w:cs="Tahoma"/>
      <w:sz w:val="16"/>
      <w:szCs w:val="16"/>
    </w:rPr>
  </w:style>
  <w:style w:type="paragraph" w:styleId="Textoindependiente">
    <w:name w:val="Body Text"/>
    <w:basedOn w:val="Normal"/>
    <w:link w:val="TextoindependienteCar"/>
    <w:uiPriority w:val="99"/>
    <w:semiHidden/>
    <w:unhideWhenUsed/>
    <w:rsid w:val="00C4613B"/>
    <w:pPr>
      <w:spacing w:after="120"/>
    </w:pPr>
  </w:style>
  <w:style w:type="character" w:customStyle="1" w:styleId="TextoindependienteCar">
    <w:name w:val="Texto independiente Car"/>
    <w:basedOn w:val="Fuentedeprrafopredeter"/>
    <w:link w:val="Textoindependiente"/>
    <w:uiPriority w:val="99"/>
    <w:semiHidden/>
    <w:rsid w:val="00C4613B"/>
  </w:style>
  <w:style w:type="paragraph" w:styleId="Piedepgina">
    <w:name w:val="footer"/>
    <w:basedOn w:val="Normal"/>
    <w:link w:val="PiedepginaCar"/>
    <w:uiPriority w:val="99"/>
    <w:unhideWhenUsed/>
    <w:rsid w:val="00546F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FD7"/>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D78F7"/>
    <w:pPr>
      <w:spacing w:after="0" w:line="240" w:lineRule="auto"/>
    </w:pPr>
    <w:rPr>
      <w:rFonts w:ascii="Perpetua" w:eastAsia="Batang" w:hAnsi="Perpetua" w:cs="Times New Roman"/>
      <w:color w:val="000000"/>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D78F7"/>
    <w:rPr>
      <w:rFonts w:ascii="Perpetua" w:eastAsia="Batang" w:hAnsi="Perpetua" w:cs="Times New Roman"/>
      <w:color w:val="000000"/>
      <w:sz w:val="20"/>
      <w:szCs w:val="20"/>
      <w:lang w:eastAsia="es-PE"/>
    </w:rPr>
  </w:style>
  <w:style w:type="character" w:styleId="Refdenotaalpie">
    <w:name w:val="footnote reference"/>
    <w:unhideWhenUsed/>
    <w:rsid w:val="006D78F7"/>
    <w:rPr>
      <w:vertAlign w:val="superscript"/>
    </w:rPr>
  </w:style>
  <w:style w:type="table" w:customStyle="1" w:styleId="Tabladecuadrcula1clara-nfasis51">
    <w:name w:val="Tabla de cuadrícula 1 clara - Énfasis 51"/>
    <w:basedOn w:val="Tablanormal"/>
    <w:uiPriority w:val="46"/>
    <w:rsid w:val="006D78F7"/>
    <w:pPr>
      <w:spacing w:after="0" w:line="240" w:lineRule="auto"/>
    </w:pPr>
    <w:rPr>
      <w:rFonts w:ascii="Perpetua" w:eastAsia="Batang" w:hAnsi="Perpetua" w:cs="Times New Roman"/>
      <w:sz w:val="20"/>
      <w:szCs w:val="20"/>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2135BE"/>
    <w:rPr>
      <w:rFonts w:asciiTheme="majorHAnsi" w:eastAsiaTheme="majorEastAsia" w:hAnsiTheme="majorHAnsi" w:cstheme="majorBidi"/>
      <w:color w:val="365F91" w:themeColor="accent1" w:themeShade="BF"/>
      <w:sz w:val="32"/>
      <w:szCs w:val="32"/>
    </w:rPr>
  </w:style>
  <w:style w:type="table" w:customStyle="1" w:styleId="Tabladecuadrcula1clara-nfasis31">
    <w:name w:val="Tabla de cuadrícula 1 clara - Énfasis 31"/>
    <w:basedOn w:val="Tablanormal"/>
    <w:uiPriority w:val="46"/>
    <w:rsid w:val="00A70306"/>
    <w:pPr>
      <w:spacing w:after="0" w:line="240" w:lineRule="auto"/>
    </w:pPr>
    <w:rPr>
      <w:rFonts w:ascii="Perpetua" w:eastAsia="Batang" w:hAnsi="Perpetua" w:cs="Times New Roman"/>
      <w:sz w:val="20"/>
      <w:szCs w:val="20"/>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A1017"/>
    <w:pPr>
      <w:spacing w:after="0" w:line="240" w:lineRule="auto"/>
    </w:pPr>
    <w:rPr>
      <w:rFonts w:ascii="Perpetua" w:eastAsia="Batang" w:hAnsi="Perpetua"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4">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6">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7">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8">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9">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a">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b">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c">
    <w:basedOn w:val="TableNormal"/>
    <w:pPr>
      <w:spacing w:after="0" w:line="240" w:lineRule="auto"/>
    </w:pPr>
    <w:rPr>
      <w:rFonts w:ascii="Libre Baskerville" w:eastAsia="Libre Baskerville" w:hAnsi="Libre Baskerville" w:cs="Libre Baskerville"/>
      <w:sz w:val="20"/>
      <w:szCs w:val="2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5196</Words>
  <Characters>28584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GERENTE</dc:creator>
  <cp:lastModifiedBy>Tereza Rivera Maíz</cp:lastModifiedBy>
  <cp:revision>3</cp:revision>
  <cp:lastPrinted>2019-03-19T22:03:00Z</cp:lastPrinted>
  <dcterms:created xsi:type="dcterms:W3CDTF">2019-04-08T00:34:00Z</dcterms:created>
  <dcterms:modified xsi:type="dcterms:W3CDTF">2019-04-08T00:36:00Z</dcterms:modified>
</cp:coreProperties>
</file>