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49720" w14:textId="77777777" w:rsidR="00B2198C" w:rsidRDefault="00B2198C" w:rsidP="0045455E">
      <w:pPr>
        <w:pStyle w:val="Sinespaciado"/>
        <w:jc w:val="center"/>
        <w:rPr>
          <w:rFonts w:ascii="Arial Narrow" w:hAnsi="Arial Narrow" w:cs="Arial"/>
        </w:rPr>
      </w:pPr>
    </w:p>
    <w:p w14:paraId="292617D6" w14:textId="77777777" w:rsidR="00DD3745" w:rsidRDefault="00DD3745" w:rsidP="003817BE">
      <w:pPr>
        <w:pStyle w:val="Sinespaciado"/>
        <w:rPr>
          <w:b/>
          <w:color w:val="7F7F7F" w:themeColor="text1" w:themeTint="80"/>
          <w:sz w:val="20"/>
          <w:szCs w:val="20"/>
          <w:lang w:val="es-ES"/>
        </w:rPr>
      </w:pPr>
    </w:p>
    <w:p w14:paraId="6EDF760D" w14:textId="77777777" w:rsidR="00DD3745" w:rsidRPr="00D30AB8" w:rsidRDefault="00DD3745" w:rsidP="00D30AB8">
      <w:pPr>
        <w:pStyle w:val="Sinespaciado"/>
        <w:jc w:val="center"/>
        <w:rPr>
          <w:rFonts w:ascii="Arial Narrow" w:hAnsi="Arial Narrow" w:cs="Arial"/>
          <w:b/>
          <w:bCs/>
        </w:rPr>
      </w:pPr>
      <w:r w:rsidRPr="00D30AB8">
        <w:rPr>
          <w:rFonts w:ascii="Arial Narrow" w:hAnsi="Arial Narrow" w:cs="Arial"/>
          <w:b/>
          <w:bCs/>
        </w:rPr>
        <w:t>TÉRMINOS DE REFERENCIA (TDR)</w:t>
      </w:r>
    </w:p>
    <w:p w14:paraId="34B238BF" w14:textId="6B3A1607" w:rsidR="00DD3745" w:rsidRDefault="00552E19" w:rsidP="00552E19">
      <w:pPr>
        <w:pStyle w:val="Sinespaciado"/>
        <w:jc w:val="center"/>
        <w:rPr>
          <w:rFonts w:ascii="Arial Narrow" w:hAnsi="Arial Narrow" w:cs="Arial"/>
          <w:b/>
          <w:bCs/>
        </w:rPr>
      </w:pPr>
      <w:r w:rsidRPr="00552E19">
        <w:rPr>
          <w:rFonts w:ascii="Arial Narrow" w:hAnsi="Arial Narrow" w:cs="Arial"/>
          <w:b/>
          <w:bCs/>
        </w:rPr>
        <w:t>SERVICIO DE PROFESIONAL PARA EL DESARROLLO DE CAPACITACIONES VIRTUALES EN TUTORÍA UNIVERSITARIA</w:t>
      </w:r>
    </w:p>
    <w:p w14:paraId="7FB1AC7A" w14:textId="77777777" w:rsidR="00552E19" w:rsidRPr="00D30AB8" w:rsidRDefault="00552E19" w:rsidP="00D30AB8">
      <w:pPr>
        <w:pStyle w:val="Sinespaciado"/>
        <w:jc w:val="both"/>
        <w:rPr>
          <w:rFonts w:ascii="Arial Narrow" w:hAnsi="Arial Narrow" w:cs="Arial"/>
          <w:b/>
          <w:bCs/>
        </w:rPr>
      </w:pPr>
    </w:p>
    <w:p w14:paraId="3437C0AB"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Denominación del servicio</w:t>
      </w:r>
    </w:p>
    <w:p w14:paraId="59E72C52" w14:textId="33EF9DD4" w:rsidR="00DD3745" w:rsidRPr="00D30AB8" w:rsidRDefault="00DD3745" w:rsidP="00552E19">
      <w:pPr>
        <w:pStyle w:val="Sinespaciado"/>
        <w:ind w:left="709"/>
        <w:jc w:val="both"/>
        <w:rPr>
          <w:rFonts w:ascii="Arial Narrow" w:hAnsi="Arial Narrow" w:cs="Arial"/>
        </w:rPr>
      </w:pPr>
      <w:r w:rsidRPr="00D30AB8">
        <w:rPr>
          <w:rFonts w:ascii="Arial Narrow" w:hAnsi="Arial Narrow" w:cs="Arial"/>
        </w:rPr>
        <w:t xml:space="preserve">Servicio de contratación </w:t>
      </w:r>
      <w:r w:rsidR="00552E19" w:rsidRPr="00552E19">
        <w:rPr>
          <w:rFonts w:ascii="Arial Narrow" w:hAnsi="Arial Narrow" w:cs="Arial"/>
        </w:rPr>
        <w:t>profesional para el desarrollo de capacitaciones virtuales en tutoría universitaria</w:t>
      </w:r>
    </w:p>
    <w:p w14:paraId="149C3B94" w14:textId="77777777" w:rsidR="00DD3745" w:rsidRPr="00D30AB8" w:rsidRDefault="00DD3745" w:rsidP="00D30AB8">
      <w:pPr>
        <w:pStyle w:val="Sinespaciado"/>
        <w:jc w:val="both"/>
        <w:rPr>
          <w:rFonts w:ascii="Arial Narrow" w:hAnsi="Arial Narrow" w:cs="Arial"/>
        </w:rPr>
      </w:pPr>
    </w:p>
    <w:p w14:paraId="48A664EC"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Área usuaria</w:t>
      </w:r>
    </w:p>
    <w:p w14:paraId="21D37D61" w14:textId="3463A3DB" w:rsidR="00DD3745" w:rsidRDefault="009B2388" w:rsidP="00D30AB8">
      <w:pPr>
        <w:pStyle w:val="Sinespaciado"/>
        <w:jc w:val="both"/>
        <w:rPr>
          <w:rFonts w:ascii="Arial Narrow" w:hAnsi="Arial Narrow" w:cs="Arial"/>
        </w:rPr>
      </w:pPr>
      <w:r>
        <w:rPr>
          <w:rFonts w:ascii="Arial Narrow" w:hAnsi="Arial Narrow" w:cs="Arial"/>
        </w:rPr>
        <w:tab/>
      </w:r>
      <w:r w:rsidR="00D30AB8" w:rsidRPr="00D30AB8">
        <w:rPr>
          <w:rFonts w:ascii="Arial Narrow" w:hAnsi="Arial Narrow" w:cs="Arial"/>
        </w:rPr>
        <w:t xml:space="preserve">Área de Tutoría y Capacitación Docente de la Dirección de Gestión Pedagógica, dependencia </w:t>
      </w:r>
      <w:r>
        <w:rPr>
          <w:rFonts w:ascii="Arial Narrow" w:hAnsi="Arial Narrow" w:cs="Arial"/>
        </w:rPr>
        <w:tab/>
      </w:r>
      <w:r w:rsidR="00D30AB8" w:rsidRPr="00D30AB8">
        <w:rPr>
          <w:rFonts w:ascii="Arial Narrow" w:hAnsi="Arial Narrow" w:cs="Arial"/>
        </w:rPr>
        <w:t>adscrita al Vicerrectorado Académico de la Universidad Nacional Agraria de la Selva (UNAS).</w:t>
      </w:r>
    </w:p>
    <w:p w14:paraId="6657A406" w14:textId="77777777" w:rsidR="00894C0F" w:rsidRDefault="00894C0F" w:rsidP="00D30AB8">
      <w:pPr>
        <w:pStyle w:val="Sinespaciado"/>
        <w:jc w:val="both"/>
        <w:rPr>
          <w:rFonts w:ascii="Arial Narrow" w:hAnsi="Arial Narrow" w:cs="Arial"/>
        </w:rPr>
      </w:pPr>
    </w:p>
    <w:p w14:paraId="497DB4C6"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Finalidad pública</w:t>
      </w:r>
    </w:p>
    <w:p w14:paraId="18A5E895" w14:textId="223EE6BE" w:rsidR="00DD3745" w:rsidRDefault="009B2388" w:rsidP="00D30AB8">
      <w:pPr>
        <w:pStyle w:val="Sinespaciado"/>
        <w:jc w:val="both"/>
        <w:rPr>
          <w:rFonts w:ascii="Arial Narrow" w:hAnsi="Arial Narrow" w:cs="Arial"/>
        </w:rPr>
      </w:pPr>
      <w:r>
        <w:rPr>
          <w:rFonts w:ascii="Arial Narrow" w:hAnsi="Arial Narrow" w:cs="Arial"/>
        </w:rPr>
        <w:tab/>
      </w:r>
      <w:r w:rsidR="00552E19" w:rsidRPr="00552E19">
        <w:rPr>
          <w:rFonts w:ascii="Arial Narrow" w:hAnsi="Arial Narrow" w:cs="Arial"/>
        </w:rPr>
        <w:t xml:space="preserve">Fortalecer la gestión académica y el sistema de tutoría universitaria mediante el desarrollo de </w:t>
      </w:r>
      <w:r w:rsidR="00552E19">
        <w:rPr>
          <w:rFonts w:ascii="Arial Narrow" w:hAnsi="Arial Narrow" w:cs="Arial"/>
        </w:rPr>
        <w:tab/>
      </w:r>
      <w:r w:rsidR="00552E19" w:rsidRPr="00552E19">
        <w:rPr>
          <w:rFonts w:ascii="Arial Narrow" w:hAnsi="Arial Narrow" w:cs="Arial"/>
        </w:rPr>
        <w:t xml:space="preserve">capacidades en los docentes tutores, brindándoles estrategias, herramientas y mecanismos </w:t>
      </w:r>
      <w:r w:rsidR="00552E19">
        <w:rPr>
          <w:rFonts w:ascii="Arial Narrow" w:hAnsi="Arial Narrow" w:cs="Arial"/>
        </w:rPr>
        <w:tab/>
      </w:r>
      <w:r w:rsidR="00552E19" w:rsidRPr="00552E19">
        <w:rPr>
          <w:rFonts w:ascii="Arial Narrow" w:hAnsi="Arial Narrow" w:cs="Arial"/>
        </w:rPr>
        <w:t>prácticos que contribuyan a mejorar el acompañamiento y seguimiento de los estudiantes.</w:t>
      </w:r>
    </w:p>
    <w:p w14:paraId="4F981EAE" w14:textId="77777777" w:rsidR="00D30AB8" w:rsidRPr="00D30AB8" w:rsidRDefault="00D30AB8" w:rsidP="00D30AB8">
      <w:pPr>
        <w:pStyle w:val="Sinespaciado"/>
        <w:jc w:val="both"/>
        <w:rPr>
          <w:rFonts w:ascii="Arial Narrow" w:hAnsi="Arial Narrow" w:cs="Arial"/>
        </w:rPr>
      </w:pPr>
    </w:p>
    <w:p w14:paraId="2FD86915"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Objetivo del servicio</w:t>
      </w:r>
    </w:p>
    <w:p w14:paraId="7A9A1F65" w14:textId="59D15AB2" w:rsidR="00DD3745" w:rsidRDefault="009B2388" w:rsidP="00D30AB8">
      <w:pPr>
        <w:pStyle w:val="Sinespaciado"/>
        <w:jc w:val="both"/>
        <w:rPr>
          <w:rFonts w:ascii="Arial Narrow" w:hAnsi="Arial Narrow" w:cs="Arial"/>
        </w:rPr>
      </w:pPr>
      <w:r>
        <w:rPr>
          <w:rFonts w:ascii="Arial Narrow" w:hAnsi="Arial Narrow" w:cs="Arial"/>
        </w:rPr>
        <w:tab/>
      </w:r>
      <w:r w:rsidR="00552E19" w:rsidRPr="00552E19">
        <w:rPr>
          <w:rFonts w:ascii="Arial Narrow" w:hAnsi="Arial Narrow" w:cs="Arial"/>
        </w:rPr>
        <w:t xml:space="preserve">Contratar los servicios de un profesional con experiencia y conocimientos en tutoría universitaria, </w:t>
      </w:r>
      <w:r w:rsidR="00552E19">
        <w:rPr>
          <w:rFonts w:ascii="Arial Narrow" w:hAnsi="Arial Narrow" w:cs="Arial"/>
        </w:rPr>
        <w:tab/>
      </w:r>
      <w:r w:rsidR="00552E19" w:rsidRPr="00552E19">
        <w:rPr>
          <w:rFonts w:ascii="Arial Narrow" w:hAnsi="Arial Narrow" w:cs="Arial"/>
        </w:rPr>
        <w:t xml:space="preserve">acompañamiento pedagógico o áreas afines, para desarrollar dos sesiones de capacitación virtual </w:t>
      </w:r>
      <w:r w:rsidR="00552E19">
        <w:rPr>
          <w:rFonts w:ascii="Arial Narrow" w:hAnsi="Arial Narrow" w:cs="Arial"/>
        </w:rPr>
        <w:tab/>
      </w:r>
      <w:r w:rsidR="00552E19" w:rsidRPr="00552E19">
        <w:rPr>
          <w:rFonts w:ascii="Arial Narrow" w:hAnsi="Arial Narrow" w:cs="Arial"/>
        </w:rPr>
        <w:t>dirigidas a los docentes tutores de la Universidad Nacional Agraria de la Selva.</w:t>
      </w:r>
    </w:p>
    <w:p w14:paraId="28AA6D5D" w14:textId="77777777" w:rsidR="00D30AB8" w:rsidRPr="00D30AB8" w:rsidRDefault="00D30AB8" w:rsidP="00D30AB8">
      <w:pPr>
        <w:pStyle w:val="Sinespaciado"/>
        <w:jc w:val="both"/>
        <w:rPr>
          <w:rFonts w:ascii="Arial Narrow" w:hAnsi="Arial Narrow" w:cs="Arial"/>
        </w:rPr>
      </w:pPr>
    </w:p>
    <w:p w14:paraId="11A1997F" w14:textId="31266CB5" w:rsidR="00552E19" w:rsidRDefault="00552E19" w:rsidP="00D30AB8">
      <w:pPr>
        <w:pStyle w:val="Sinespaciado"/>
        <w:numPr>
          <w:ilvl w:val="0"/>
          <w:numId w:val="1"/>
        </w:numPr>
        <w:jc w:val="both"/>
        <w:rPr>
          <w:rFonts w:ascii="Arial Narrow" w:hAnsi="Arial Narrow" w:cs="Arial"/>
          <w:b/>
          <w:bCs/>
        </w:rPr>
      </w:pPr>
      <w:r>
        <w:rPr>
          <w:rFonts w:ascii="Arial Narrow" w:hAnsi="Arial Narrow" w:cs="Arial"/>
          <w:b/>
          <w:bCs/>
        </w:rPr>
        <w:t>A</w:t>
      </w:r>
      <w:r w:rsidRPr="00552E19">
        <w:rPr>
          <w:rFonts w:ascii="Arial Narrow" w:hAnsi="Arial Narrow" w:cs="Arial"/>
          <w:b/>
          <w:bCs/>
        </w:rPr>
        <w:t>lcance y descripción del servicio</w:t>
      </w:r>
    </w:p>
    <w:p w14:paraId="7E42748C" w14:textId="77777777" w:rsidR="00552E19" w:rsidRDefault="00552E19" w:rsidP="00552E19">
      <w:pPr>
        <w:pStyle w:val="Sinespaciado"/>
        <w:ind w:left="720"/>
        <w:jc w:val="both"/>
        <w:rPr>
          <w:rFonts w:ascii="Arial Narrow" w:hAnsi="Arial Narrow" w:cs="Arial"/>
        </w:rPr>
      </w:pPr>
    </w:p>
    <w:p w14:paraId="7B82EDD8" w14:textId="77777777" w:rsidR="000F217F" w:rsidRDefault="000F217F" w:rsidP="000F217F">
      <w:pPr>
        <w:pStyle w:val="Sinespaciado"/>
        <w:ind w:left="720"/>
        <w:jc w:val="both"/>
        <w:rPr>
          <w:rFonts w:ascii="Arial Narrow" w:hAnsi="Arial Narrow" w:cs="Arial"/>
        </w:rPr>
      </w:pPr>
      <w:r w:rsidRPr="000F217F">
        <w:rPr>
          <w:rFonts w:ascii="Arial Narrow" w:hAnsi="Arial Narrow" w:cs="Arial"/>
        </w:rPr>
        <w:t xml:space="preserve">El profesional contratado deberá desarrollar </w:t>
      </w:r>
      <w:r w:rsidRPr="000F217F">
        <w:rPr>
          <w:rFonts w:ascii="Arial Narrow" w:hAnsi="Arial Narrow" w:cs="Arial"/>
          <w:b/>
          <w:bCs/>
        </w:rPr>
        <w:t>dos (02) sesiones de capacitación virtual</w:t>
      </w:r>
      <w:r w:rsidRPr="000F217F">
        <w:rPr>
          <w:rFonts w:ascii="Arial Narrow" w:hAnsi="Arial Narrow" w:cs="Arial"/>
        </w:rPr>
        <w:t>, considerando el siguiente contenido:</w:t>
      </w:r>
    </w:p>
    <w:p w14:paraId="448C9E4E" w14:textId="77777777" w:rsidR="000F217F" w:rsidRPr="000F217F" w:rsidRDefault="000F217F" w:rsidP="000F217F">
      <w:pPr>
        <w:pStyle w:val="Sinespaciado"/>
        <w:ind w:left="720"/>
        <w:jc w:val="both"/>
        <w:rPr>
          <w:rFonts w:ascii="Arial Narrow" w:hAnsi="Arial Narrow" w:cs="Arial"/>
        </w:rPr>
      </w:pPr>
    </w:p>
    <w:tbl>
      <w:tblPr>
        <w:tblStyle w:val="Tablaconcuadrcula"/>
        <w:tblW w:w="0" w:type="auto"/>
        <w:tblLook w:val="04A0" w:firstRow="1" w:lastRow="0" w:firstColumn="1" w:lastColumn="0" w:noHBand="0" w:noVBand="1"/>
      </w:tblPr>
      <w:tblGrid>
        <w:gridCol w:w="1727"/>
        <w:gridCol w:w="3519"/>
        <w:gridCol w:w="3249"/>
      </w:tblGrid>
      <w:tr w:rsidR="000F217F" w:rsidRPr="000F217F" w14:paraId="602D4A0B" w14:textId="77777777" w:rsidTr="000F217F">
        <w:tc>
          <w:tcPr>
            <w:tcW w:w="0" w:type="auto"/>
            <w:hideMark/>
          </w:tcPr>
          <w:p w14:paraId="68EB7CEA" w14:textId="77777777" w:rsidR="000F217F" w:rsidRPr="000F217F" w:rsidRDefault="000F217F" w:rsidP="000F217F">
            <w:pPr>
              <w:pStyle w:val="Sinespaciado"/>
              <w:ind w:left="720"/>
              <w:jc w:val="both"/>
              <w:rPr>
                <w:rFonts w:ascii="Arial Narrow" w:hAnsi="Arial Narrow" w:cs="Arial"/>
                <w:b/>
                <w:bCs/>
              </w:rPr>
            </w:pPr>
            <w:r w:rsidRPr="000F217F">
              <w:rPr>
                <w:rFonts w:ascii="Arial Narrow" w:hAnsi="Arial Narrow" w:cs="Arial"/>
                <w:b/>
                <w:bCs/>
              </w:rPr>
              <w:t>Fecha</w:t>
            </w:r>
          </w:p>
        </w:tc>
        <w:tc>
          <w:tcPr>
            <w:tcW w:w="0" w:type="auto"/>
            <w:hideMark/>
          </w:tcPr>
          <w:p w14:paraId="2D240A2E" w14:textId="77777777" w:rsidR="000F217F" w:rsidRPr="000F217F" w:rsidRDefault="000F217F" w:rsidP="000F217F">
            <w:pPr>
              <w:pStyle w:val="Sinespaciado"/>
              <w:ind w:left="720"/>
              <w:jc w:val="both"/>
              <w:rPr>
                <w:rFonts w:ascii="Arial Narrow" w:hAnsi="Arial Narrow" w:cs="Arial"/>
                <w:b/>
                <w:bCs/>
              </w:rPr>
            </w:pPr>
            <w:r w:rsidRPr="000F217F">
              <w:rPr>
                <w:rFonts w:ascii="Arial Narrow" w:hAnsi="Arial Narrow" w:cs="Arial"/>
                <w:b/>
                <w:bCs/>
              </w:rPr>
              <w:t>Tema</w:t>
            </w:r>
          </w:p>
        </w:tc>
        <w:tc>
          <w:tcPr>
            <w:tcW w:w="0" w:type="auto"/>
            <w:hideMark/>
          </w:tcPr>
          <w:p w14:paraId="5AA75323" w14:textId="77777777" w:rsidR="000F217F" w:rsidRPr="000F217F" w:rsidRDefault="000F217F" w:rsidP="000F217F">
            <w:pPr>
              <w:pStyle w:val="Sinespaciado"/>
              <w:ind w:left="720"/>
              <w:jc w:val="both"/>
              <w:rPr>
                <w:rFonts w:ascii="Arial Narrow" w:hAnsi="Arial Narrow" w:cs="Arial"/>
                <w:b/>
                <w:bCs/>
              </w:rPr>
            </w:pPr>
            <w:r w:rsidRPr="000F217F">
              <w:rPr>
                <w:rFonts w:ascii="Arial Narrow" w:hAnsi="Arial Narrow" w:cs="Arial"/>
                <w:b/>
                <w:bCs/>
              </w:rPr>
              <w:t>Contenido</w:t>
            </w:r>
          </w:p>
        </w:tc>
      </w:tr>
      <w:tr w:rsidR="000F217F" w:rsidRPr="000F217F" w14:paraId="028D1B4A" w14:textId="77777777" w:rsidTr="000F217F">
        <w:tc>
          <w:tcPr>
            <w:tcW w:w="0" w:type="auto"/>
            <w:hideMark/>
          </w:tcPr>
          <w:p w14:paraId="447E6A27" w14:textId="77777777" w:rsidR="000F217F" w:rsidRPr="000F217F" w:rsidRDefault="000F217F" w:rsidP="000F217F">
            <w:pPr>
              <w:pStyle w:val="Sinespaciado"/>
              <w:ind w:left="164"/>
              <w:jc w:val="both"/>
              <w:rPr>
                <w:rFonts w:ascii="Arial Narrow" w:hAnsi="Arial Narrow" w:cs="Arial"/>
              </w:rPr>
            </w:pPr>
            <w:r w:rsidRPr="000F217F">
              <w:rPr>
                <w:rFonts w:ascii="Arial Narrow" w:hAnsi="Arial Narrow" w:cs="Arial"/>
                <w:b/>
                <w:bCs/>
              </w:rPr>
              <w:t>16 de septiembre de 2026</w:t>
            </w:r>
          </w:p>
        </w:tc>
        <w:tc>
          <w:tcPr>
            <w:tcW w:w="0" w:type="auto"/>
            <w:hideMark/>
          </w:tcPr>
          <w:p w14:paraId="40BB320F" w14:textId="77777777" w:rsidR="000F217F" w:rsidRPr="000F217F" w:rsidRDefault="000F217F" w:rsidP="000F217F">
            <w:pPr>
              <w:pStyle w:val="Sinespaciado"/>
              <w:ind w:left="216"/>
              <w:jc w:val="both"/>
              <w:rPr>
                <w:rFonts w:ascii="Arial Narrow" w:hAnsi="Arial Narrow" w:cs="Arial"/>
              </w:rPr>
            </w:pPr>
            <w:r w:rsidRPr="000F217F">
              <w:rPr>
                <w:rFonts w:ascii="Arial Narrow" w:hAnsi="Arial Narrow" w:cs="Arial"/>
                <w:b/>
                <w:bCs/>
              </w:rPr>
              <w:t>“Estrategias prácticas para la ejecución de la tutoría universitaria”</w:t>
            </w:r>
          </w:p>
        </w:tc>
        <w:tc>
          <w:tcPr>
            <w:tcW w:w="0" w:type="auto"/>
            <w:hideMark/>
          </w:tcPr>
          <w:p w14:paraId="687C45C2" w14:textId="77777777" w:rsidR="000F217F" w:rsidRPr="000F217F" w:rsidRDefault="000F217F" w:rsidP="000F217F">
            <w:pPr>
              <w:pStyle w:val="Sinespaciado"/>
              <w:ind w:left="56"/>
              <w:jc w:val="both"/>
              <w:rPr>
                <w:rFonts w:ascii="Arial Narrow" w:hAnsi="Arial Narrow" w:cs="Arial"/>
              </w:rPr>
            </w:pPr>
            <w:r w:rsidRPr="000F217F">
              <w:rPr>
                <w:rFonts w:ascii="Arial Narrow" w:hAnsi="Arial Narrow" w:cs="Arial"/>
              </w:rPr>
              <w:t>¿Cómo hacer tutoría? Estrategias y herramientas prácticas para el docente tutor.</w:t>
            </w:r>
          </w:p>
        </w:tc>
      </w:tr>
      <w:tr w:rsidR="000F217F" w:rsidRPr="000F217F" w14:paraId="38BDB0B9" w14:textId="77777777" w:rsidTr="000F217F">
        <w:tc>
          <w:tcPr>
            <w:tcW w:w="0" w:type="auto"/>
            <w:hideMark/>
          </w:tcPr>
          <w:p w14:paraId="7A5CAA5D" w14:textId="77777777" w:rsidR="000F217F" w:rsidRPr="000F217F" w:rsidRDefault="000F217F" w:rsidP="000F217F">
            <w:pPr>
              <w:pStyle w:val="Sinespaciado"/>
              <w:ind w:left="164"/>
              <w:jc w:val="both"/>
              <w:rPr>
                <w:rFonts w:ascii="Arial Narrow" w:hAnsi="Arial Narrow" w:cs="Arial"/>
              </w:rPr>
            </w:pPr>
            <w:r w:rsidRPr="000F217F">
              <w:rPr>
                <w:rFonts w:ascii="Arial Narrow" w:hAnsi="Arial Narrow" w:cs="Arial"/>
                <w:b/>
                <w:bCs/>
              </w:rPr>
              <w:t>23 de septiembre de 2026</w:t>
            </w:r>
          </w:p>
        </w:tc>
        <w:tc>
          <w:tcPr>
            <w:tcW w:w="0" w:type="auto"/>
            <w:hideMark/>
          </w:tcPr>
          <w:p w14:paraId="5000B2BD" w14:textId="77777777" w:rsidR="000F217F" w:rsidRPr="000F217F" w:rsidRDefault="000F217F" w:rsidP="000F217F">
            <w:pPr>
              <w:pStyle w:val="Sinespaciado"/>
              <w:ind w:left="216"/>
              <w:jc w:val="both"/>
              <w:rPr>
                <w:rFonts w:ascii="Arial Narrow" w:hAnsi="Arial Narrow" w:cs="Arial"/>
              </w:rPr>
            </w:pPr>
            <w:r w:rsidRPr="000F217F">
              <w:rPr>
                <w:rFonts w:ascii="Arial Narrow" w:hAnsi="Arial Narrow" w:cs="Arial"/>
                <w:b/>
                <w:bCs/>
              </w:rPr>
              <w:t>“Mecanismos de acompañamiento y seguimiento del estudiante desde la tutoría universitaria”</w:t>
            </w:r>
          </w:p>
        </w:tc>
        <w:tc>
          <w:tcPr>
            <w:tcW w:w="0" w:type="auto"/>
            <w:hideMark/>
          </w:tcPr>
          <w:p w14:paraId="45D5DE4B" w14:textId="77777777" w:rsidR="000F217F" w:rsidRPr="000F217F" w:rsidRDefault="000F217F" w:rsidP="000F217F">
            <w:pPr>
              <w:pStyle w:val="Sinespaciado"/>
              <w:ind w:left="56"/>
              <w:jc w:val="both"/>
              <w:rPr>
                <w:rFonts w:ascii="Arial Narrow" w:hAnsi="Arial Narrow" w:cs="Arial"/>
              </w:rPr>
            </w:pPr>
            <w:r w:rsidRPr="000F217F">
              <w:rPr>
                <w:rFonts w:ascii="Arial Narrow" w:hAnsi="Arial Narrow" w:cs="Arial"/>
              </w:rPr>
              <w:t>¿Cómo acompañar y hacer seguimiento? Mecanismos para fortalecer la tutoría universitaria.</w:t>
            </w:r>
          </w:p>
        </w:tc>
      </w:tr>
    </w:tbl>
    <w:p w14:paraId="39F93E4C" w14:textId="77777777" w:rsidR="000F217F" w:rsidRDefault="000F217F" w:rsidP="000F217F">
      <w:pPr>
        <w:pStyle w:val="Sinespaciado"/>
        <w:ind w:left="720"/>
        <w:jc w:val="both"/>
        <w:rPr>
          <w:rFonts w:ascii="Arial Narrow" w:hAnsi="Arial Narrow" w:cs="Arial"/>
          <w:b/>
          <w:bCs/>
        </w:rPr>
      </w:pPr>
    </w:p>
    <w:p w14:paraId="60317C00" w14:textId="4E5F52D3" w:rsidR="000F217F" w:rsidRPr="000F217F" w:rsidRDefault="000F217F" w:rsidP="000F217F">
      <w:pPr>
        <w:pStyle w:val="Sinespaciado"/>
        <w:ind w:left="720"/>
        <w:jc w:val="both"/>
        <w:rPr>
          <w:rFonts w:ascii="Arial Narrow" w:hAnsi="Arial Narrow" w:cs="Arial"/>
        </w:rPr>
      </w:pPr>
      <w:r w:rsidRPr="000F217F">
        <w:rPr>
          <w:rFonts w:ascii="Arial Narrow" w:hAnsi="Arial Narrow" w:cs="Arial"/>
          <w:b/>
          <w:bCs/>
        </w:rPr>
        <w:t>Tema central:</w:t>
      </w:r>
      <w:r w:rsidRPr="000F217F">
        <w:rPr>
          <w:rFonts w:ascii="Arial Narrow" w:hAnsi="Arial Narrow" w:cs="Arial"/>
        </w:rPr>
        <w:t xml:space="preserve"> “Estrategias y mecanismos para la ejecución efectiva de la tutoría universitaria”.</w:t>
      </w:r>
    </w:p>
    <w:p w14:paraId="533B9DED" w14:textId="77777777" w:rsidR="000F217F" w:rsidRDefault="000F217F" w:rsidP="000F217F">
      <w:pPr>
        <w:pStyle w:val="Sinespaciado"/>
        <w:ind w:left="720"/>
        <w:jc w:val="both"/>
        <w:rPr>
          <w:rFonts w:ascii="Arial Narrow" w:hAnsi="Arial Narrow" w:cs="Arial"/>
          <w:b/>
          <w:bCs/>
        </w:rPr>
      </w:pPr>
    </w:p>
    <w:p w14:paraId="656F0130" w14:textId="29D7B4B0" w:rsidR="000F217F" w:rsidRPr="000F217F" w:rsidRDefault="000F217F" w:rsidP="000F217F">
      <w:pPr>
        <w:pStyle w:val="Sinespaciado"/>
        <w:ind w:left="720"/>
        <w:jc w:val="both"/>
        <w:rPr>
          <w:rFonts w:ascii="Arial Narrow" w:hAnsi="Arial Narrow" w:cs="Arial"/>
        </w:rPr>
      </w:pPr>
      <w:r w:rsidRPr="000F217F">
        <w:rPr>
          <w:rFonts w:ascii="Arial Narrow" w:hAnsi="Arial Narrow" w:cs="Arial"/>
          <w:b/>
          <w:bCs/>
        </w:rPr>
        <w:t>Público objetivo:</w:t>
      </w:r>
      <w:r w:rsidRPr="000F217F">
        <w:rPr>
          <w:rFonts w:ascii="Arial Narrow" w:hAnsi="Arial Narrow" w:cs="Arial"/>
        </w:rPr>
        <w:t xml:space="preserve"> Docentes tutores de la Universidad Nacional Agraria de la Selva.</w:t>
      </w:r>
    </w:p>
    <w:p w14:paraId="3BFF62A7" w14:textId="77777777" w:rsidR="00552E19" w:rsidRPr="00552E19" w:rsidRDefault="00552E19" w:rsidP="00552E19">
      <w:pPr>
        <w:pStyle w:val="Sinespaciado"/>
        <w:ind w:left="720"/>
        <w:jc w:val="both"/>
        <w:rPr>
          <w:rFonts w:ascii="Arial Narrow" w:hAnsi="Arial Narrow" w:cs="Arial"/>
        </w:rPr>
      </w:pPr>
    </w:p>
    <w:p w14:paraId="621CDDE6" w14:textId="3E381C71" w:rsidR="000F217F" w:rsidRDefault="000F217F" w:rsidP="00D30AB8">
      <w:pPr>
        <w:pStyle w:val="Sinespaciado"/>
        <w:numPr>
          <w:ilvl w:val="0"/>
          <w:numId w:val="1"/>
        </w:numPr>
        <w:jc w:val="both"/>
        <w:rPr>
          <w:rFonts w:ascii="Arial Narrow" w:hAnsi="Arial Narrow" w:cs="Arial"/>
          <w:b/>
          <w:bCs/>
        </w:rPr>
      </w:pPr>
      <w:proofErr w:type="gramStart"/>
      <w:r>
        <w:rPr>
          <w:rFonts w:ascii="Arial Narrow" w:hAnsi="Arial Narrow" w:cs="Arial"/>
          <w:b/>
          <w:bCs/>
        </w:rPr>
        <w:t>Actividades a realizar</w:t>
      </w:r>
      <w:proofErr w:type="gramEnd"/>
    </w:p>
    <w:p w14:paraId="0C5EF583" w14:textId="77777777" w:rsidR="000F217F" w:rsidRDefault="000F217F" w:rsidP="000F217F">
      <w:pPr>
        <w:pStyle w:val="Sinespaciado"/>
        <w:ind w:left="720"/>
        <w:jc w:val="both"/>
        <w:rPr>
          <w:rFonts w:ascii="Arial Narrow" w:hAnsi="Arial Narrow" w:cs="Arial"/>
        </w:rPr>
      </w:pPr>
    </w:p>
    <w:p w14:paraId="131B22D9" w14:textId="77777777" w:rsidR="000F217F" w:rsidRPr="000F217F" w:rsidRDefault="000F217F" w:rsidP="000F217F">
      <w:pPr>
        <w:pStyle w:val="Sinespaciado"/>
        <w:ind w:left="720"/>
        <w:jc w:val="both"/>
        <w:rPr>
          <w:rFonts w:ascii="Arial Narrow" w:hAnsi="Arial Narrow" w:cs="Arial"/>
        </w:rPr>
      </w:pPr>
      <w:r w:rsidRPr="000F217F">
        <w:rPr>
          <w:rFonts w:ascii="Arial Narrow" w:hAnsi="Arial Narrow" w:cs="Arial"/>
        </w:rPr>
        <w:t>El profesional deberá:</w:t>
      </w:r>
    </w:p>
    <w:p w14:paraId="213DEF5F" w14:textId="77777777" w:rsidR="000F217F" w:rsidRDefault="000F217F" w:rsidP="000F217F">
      <w:pPr>
        <w:pStyle w:val="Sinespaciado"/>
        <w:numPr>
          <w:ilvl w:val="0"/>
          <w:numId w:val="8"/>
        </w:numPr>
        <w:ind w:left="1134"/>
        <w:jc w:val="both"/>
        <w:rPr>
          <w:rFonts w:ascii="Arial Narrow" w:hAnsi="Arial Narrow" w:cs="Arial"/>
        </w:rPr>
      </w:pPr>
      <w:r w:rsidRPr="000F217F">
        <w:rPr>
          <w:rFonts w:ascii="Arial Narrow" w:hAnsi="Arial Narrow" w:cs="Arial"/>
        </w:rPr>
        <w:t>Preparar y desarrollar las sesiones de capacitación de acuerdo con los temas establecidos.</w:t>
      </w:r>
    </w:p>
    <w:p w14:paraId="5F6C5EDC" w14:textId="77777777" w:rsidR="000F217F" w:rsidRDefault="000F217F" w:rsidP="000F217F">
      <w:pPr>
        <w:pStyle w:val="Sinespaciado"/>
        <w:numPr>
          <w:ilvl w:val="0"/>
          <w:numId w:val="8"/>
        </w:numPr>
        <w:ind w:left="1134"/>
        <w:jc w:val="both"/>
        <w:rPr>
          <w:rFonts w:ascii="Arial Narrow" w:hAnsi="Arial Narrow" w:cs="Arial"/>
        </w:rPr>
      </w:pPr>
      <w:r w:rsidRPr="000F217F">
        <w:rPr>
          <w:rFonts w:ascii="Arial Narrow" w:hAnsi="Arial Narrow" w:cs="Arial"/>
        </w:rPr>
        <w:t>Elaborar el material de apoyo necesario para el desarrollo de las capacitaciones.</w:t>
      </w:r>
    </w:p>
    <w:p w14:paraId="19D95977" w14:textId="77777777" w:rsidR="000F217F" w:rsidRDefault="000F217F" w:rsidP="000F217F">
      <w:pPr>
        <w:pStyle w:val="Sinespaciado"/>
        <w:numPr>
          <w:ilvl w:val="0"/>
          <w:numId w:val="8"/>
        </w:numPr>
        <w:ind w:left="1134"/>
        <w:jc w:val="both"/>
        <w:rPr>
          <w:rFonts w:ascii="Arial Narrow" w:hAnsi="Arial Narrow" w:cs="Arial"/>
        </w:rPr>
      </w:pPr>
      <w:r w:rsidRPr="000F217F">
        <w:rPr>
          <w:rFonts w:ascii="Arial Narrow" w:hAnsi="Arial Narrow" w:cs="Arial"/>
        </w:rPr>
        <w:t>Desarrollar las sesiones mediante una metodología participativa y práctica.</w:t>
      </w:r>
    </w:p>
    <w:p w14:paraId="171192EE" w14:textId="77777777" w:rsidR="000F217F" w:rsidRDefault="000F217F" w:rsidP="000F217F">
      <w:pPr>
        <w:pStyle w:val="Sinespaciado"/>
        <w:numPr>
          <w:ilvl w:val="0"/>
          <w:numId w:val="8"/>
        </w:numPr>
        <w:ind w:left="1134"/>
        <w:jc w:val="both"/>
        <w:rPr>
          <w:rFonts w:ascii="Arial Narrow" w:hAnsi="Arial Narrow" w:cs="Arial"/>
        </w:rPr>
      </w:pPr>
      <w:r w:rsidRPr="000F217F">
        <w:rPr>
          <w:rFonts w:ascii="Arial Narrow" w:hAnsi="Arial Narrow" w:cs="Arial"/>
        </w:rPr>
        <w:t>Brindar estrategias y herramientas aplicables a la labor del docente tutor.</w:t>
      </w:r>
    </w:p>
    <w:p w14:paraId="0BACCABC" w14:textId="77777777" w:rsidR="000F217F" w:rsidRDefault="000F217F" w:rsidP="000F217F">
      <w:pPr>
        <w:pStyle w:val="Sinespaciado"/>
        <w:numPr>
          <w:ilvl w:val="0"/>
          <w:numId w:val="8"/>
        </w:numPr>
        <w:ind w:left="1134"/>
        <w:jc w:val="both"/>
        <w:rPr>
          <w:rFonts w:ascii="Arial Narrow" w:hAnsi="Arial Narrow" w:cs="Arial"/>
        </w:rPr>
      </w:pPr>
      <w:r w:rsidRPr="000F217F">
        <w:rPr>
          <w:rFonts w:ascii="Arial Narrow" w:hAnsi="Arial Narrow" w:cs="Arial"/>
        </w:rPr>
        <w:t>Absolver consultas y promover la participación de los docentes durante las sesiones.</w:t>
      </w:r>
    </w:p>
    <w:p w14:paraId="02E424ED" w14:textId="77777777" w:rsidR="000F217F" w:rsidRDefault="000F217F" w:rsidP="000F217F">
      <w:pPr>
        <w:pStyle w:val="Sinespaciado"/>
        <w:numPr>
          <w:ilvl w:val="0"/>
          <w:numId w:val="8"/>
        </w:numPr>
        <w:ind w:left="1134"/>
        <w:jc w:val="both"/>
        <w:rPr>
          <w:rFonts w:ascii="Arial Narrow" w:hAnsi="Arial Narrow" w:cs="Arial"/>
        </w:rPr>
      </w:pPr>
      <w:r w:rsidRPr="000F217F">
        <w:rPr>
          <w:rFonts w:ascii="Arial Narrow" w:hAnsi="Arial Narrow" w:cs="Arial"/>
        </w:rPr>
        <w:t>Coordinar previamente con el Área de Tutoría y Capacitación Docente los aspectos necesarios para el desarrollo de las actividades.</w:t>
      </w:r>
    </w:p>
    <w:p w14:paraId="13148A85" w14:textId="2B1FED6C" w:rsidR="000F217F" w:rsidRPr="000F217F" w:rsidRDefault="000F217F" w:rsidP="000F217F">
      <w:pPr>
        <w:pStyle w:val="Sinespaciado"/>
        <w:numPr>
          <w:ilvl w:val="0"/>
          <w:numId w:val="8"/>
        </w:numPr>
        <w:ind w:left="1134"/>
        <w:jc w:val="both"/>
        <w:rPr>
          <w:rFonts w:ascii="Arial Narrow" w:hAnsi="Arial Narrow" w:cs="Arial"/>
        </w:rPr>
      </w:pPr>
      <w:r w:rsidRPr="000F217F">
        <w:rPr>
          <w:rFonts w:ascii="Arial Narrow" w:hAnsi="Arial Narrow" w:cs="Arial"/>
        </w:rPr>
        <w:t xml:space="preserve">Presentar un </w:t>
      </w:r>
      <w:r w:rsidRPr="000F217F">
        <w:rPr>
          <w:rFonts w:ascii="Arial Narrow" w:hAnsi="Arial Narrow" w:cs="Arial"/>
          <w:b/>
          <w:bCs/>
        </w:rPr>
        <w:t>Informe de Ejecución del Servicio</w:t>
      </w:r>
      <w:r w:rsidRPr="000F217F">
        <w:rPr>
          <w:rFonts w:ascii="Arial Narrow" w:hAnsi="Arial Narrow" w:cs="Arial"/>
        </w:rPr>
        <w:t>, que contenga la descripción de las actividades realizadas y las evidencias correspondientes.</w:t>
      </w:r>
    </w:p>
    <w:p w14:paraId="5E09C549" w14:textId="77777777" w:rsidR="000F217F" w:rsidRDefault="000F217F" w:rsidP="000F217F">
      <w:pPr>
        <w:pStyle w:val="Sinespaciado"/>
        <w:ind w:left="720"/>
        <w:jc w:val="both"/>
        <w:rPr>
          <w:rFonts w:ascii="Arial Narrow" w:hAnsi="Arial Narrow" w:cs="Arial"/>
        </w:rPr>
      </w:pPr>
    </w:p>
    <w:p w14:paraId="069D5322" w14:textId="77777777" w:rsidR="000F217F" w:rsidRPr="000F217F" w:rsidRDefault="000F217F" w:rsidP="000F217F">
      <w:pPr>
        <w:pStyle w:val="Sinespaciado"/>
        <w:ind w:left="720"/>
        <w:jc w:val="both"/>
        <w:rPr>
          <w:rFonts w:ascii="Arial Narrow" w:hAnsi="Arial Narrow" w:cs="Arial"/>
        </w:rPr>
      </w:pPr>
    </w:p>
    <w:p w14:paraId="64F75F2C" w14:textId="6F3868E4"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Perfil del profesional</w:t>
      </w:r>
    </w:p>
    <w:p w14:paraId="010AFBA5" w14:textId="5F997060" w:rsidR="00DD3745" w:rsidRPr="00D30AB8" w:rsidRDefault="009B2388" w:rsidP="00D30AB8">
      <w:pPr>
        <w:pStyle w:val="Sinespaciado"/>
        <w:jc w:val="both"/>
        <w:rPr>
          <w:rFonts w:ascii="Arial Narrow" w:hAnsi="Arial Narrow" w:cs="Arial"/>
        </w:rPr>
      </w:pPr>
      <w:r>
        <w:rPr>
          <w:rFonts w:ascii="Arial Narrow" w:hAnsi="Arial Narrow" w:cs="Arial"/>
        </w:rPr>
        <w:tab/>
      </w:r>
      <w:r w:rsidR="00DD3745" w:rsidRPr="00D30AB8">
        <w:rPr>
          <w:rFonts w:ascii="Arial Narrow" w:hAnsi="Arial Narrow" w:cs="Arial"/>
        </w:rPr>
        <w:t>El profesional deberá cumplir con los siguientes requisitos:</w:t>
      </w:r>
    </w:p>
    <w:p w14:paraId="1D64A88F"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Título profesional en Educación, Psicología, Ciencias Sociales o áreas afines.</w:t>
      </w:r>
    </w:p>
    <w:p w14:paraId="39A33198"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Experiencia general mínimo de 01 año de haber laborado en el sector público y/o privado.</w:t>
      </w:r>
    </w:p>
    <w:p w14:paraId="44B269AD"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 xml:space="preserve">Experiencia en acompañamiento psicológico a estudiantes. </w:t>
      </w:r>
    </w:p>
    <w:p w14:paraId="0B8CDEBA" w14:textId="77777777" w:rsidR="00DD3745" w:rsidRPr="00D30AB8" w:rsidRDefault="00DD3745" w:rsidP="00D30AB8">
      <w:pPr>
        <w:pStyle w:val="Sinespaciado"/>
        <w:jc w:val="both"/>
        <w:rPr>
          <w:rFonts w:ascii="Arial Narrow" w:hAnsi="Arial Narrow" w:cs="Arial"/>
        </w:rPr>
      </w:pPr>
    </w:p>
    <w:p w14:paraId="12B145E5" w14:textId="09EAFEB2" w:rsidR="000F217F" w:rsidRPr="000F217F" w:rsidRDefault="000F217F" w:rsidP="000F217F">
      <w:pPr>
        <w:pStyle w:val="Sinespaciado"/>
        <w:numPr>
          <w:ilvl w:val="0"/>
          <w:numId w:val="1"/>
        </w:numPr>
        <w:jc w:val="both"/>
        <w:rPr>
          <w:rFonts w:ascii="Arial Narrow" w:hAnsi="Arial Narrow" w:cs="Arial"/>
          <w:b/>
          <w:bCs/>
        </w:rPr>
      </w:pPr>
      <w:r w:rsidRPr="000F217F">
        <w:rPr>
          <w:rFonts w:ascii="Arial Narrow" w:hAnsi="Arial Narrow" w:cs="Arial"/>
          <w:b/>
          <w:bCs/>
        </w:rPr>
        <w:t xml:space="preserve"> </w:t>
      </w:r>
      <w:r>
        <w:rPr>
          <w:rFonts w:ascii="Arial Narrow" w:hAnsi="Arial Narrow" w:cs="Arial"/>
          <w:b/>
          <w:bCs/>
        </w:rPr>
        <w:t>P</w:t>
      </w:r>
      <w:r w:rsidRPr="000F217F">
        <w:rPr>
          <w:rFonts w:ascii="Arial Narrow" w:hAnsi="Arial Narrow" w:cs="Arial"/>
          <w:b/>
          <w:bCs/>
        </w:rPr>
        <w:t>roducto / entregable</w:t>
      </w:r>
    </w:p>
    <w:p w14:paraId="35D31764" w14:textId="173995BC" w:rsidR="000F217F" w:rsidRPr="000F217F" w:rsidRDefault="000F217F" w:rsidP="000F217F">
      <w:pPr>
        <w:pStyle w:val="Sinespaciado"/>
        <w:jc w:val="both"/>
        <w:rPr>
          <w:rFonts w:ascii="Arial Narrow" w:hAnsi="Arial Narrow" w:cs="Arial"/>
        </w:rPr>
      </w:pPr>
      <w:r>
        <w:rPr>
          <w:rFonts w:ascii="Arial Narrow" w:hAnsi="Arial Narrow" w:cs="Arial"/>
        </w:rPr>
        <w:tab/>
      </w:r>
      <w:r w:rsidRPr="000F217F">
        <w:rPr>
          <w:rFonts w:ascii="Arial Narrow" w:hAnsi="Arial Narrow" w:cs="Arial"/>
        </w:rPr>
        <w:t>El profesional deberá presentar como producto:</w:t>
      </w:r>
    </w:p>
    <w:p w14:paraId="7E352FD1" w14:textId="17320113" w:rsidR="000F217F" w:rsidRPr="000F217F" w:rsidRDefault="000F217F" w:rsidP="000F217F">
      <w:pPr>
        <w:pStyle w:val="Sinespaciado"/>
        <w:jc w:val="both"/>
        <w:rPr>
          <w:rFonts w:ascii="Arial Narrow" w:hAnsi="Arial Narrow" w:cs="Arial"/>
        </w:rPr>
      </w:pPr>
      <w:r>
        <w:rPr>
          <w:rFonts w:ascii="Arial Narrow" w:hAnsi="Arial Narrow" w:cs="Arial"/>
        </w:rPr>
        <w:tab/>
      </w:r>
      <w:r w:rsidRPr="000F217F">
        <w:rPr>
          <w:rFonts w:ascii="Arial Narrow" w:hAnsi="Arial Narrow" w:cs="Arial"/>
        </w:rPr>
        <w:t>Informe de Ejecución del Servicio, que contenga como mínimo:</w:t>
      </w:r>
    </w:p>
    <w:p w14:paraId="5978529F" w14:textId="77777777" w:rsidR="000F217F" w:rsidRPr="000F217F" w:rsidRDefault="000F217F" w:rsidP="000F217F">
      <w:pPr>
        <w:pStyle w:val="Sinespaciado"/>
        <w:numPr>
          <w:ilvl w:val="0"/>
          <w:numId w:val="10"/>
        </w:numPr>
        <w:jc w:val="both"/>
        <w:rPr>
          <w:rFonts w:ascii="Arial Narrow" w:hAnsi="Arial Narrow" w:cs="Arial"/>
        </w:rPr>
      </w:pPr>
      <w:r w:rsidRPr="000F217F">
        <w:rPr>
          <w:rFonts w:ascii="Arial Narrow" w:hAnsi="Arial Narrow" w:cs="Arial"/>
        </w:rPr>
        <w:t xml:space="preserve">Descripción de las capacitaciones desarrolladas. </w:t>
      </w:r>
    </w:p>
    <w:p w14:paraId="7806749A" w14:textId="77777777" w:rsidR="000F217F" w:rsidRPr="000F217F" w:rsidRDefault="000F217F" w:rsidP="000F217F">
      <w:pPr>
        <w:pStyle w:val="Sinespaciado"/>
        <w:numPr>
          <w:ilvl w:val="0"/>
          <w:numId w:val="10"/>
        </w:numPr>
        <w:jc w:val="both"/>
        <w:rPr>
          <w:rFonts w:ascii="Arial Narrow" w:hAnsi="Arial Narrow" w:cs="Arial"/>
        </w:rPr>
      </w:pPr>
      <w:r w:rsidRPr="000F217F">
        <w:rPr>
          <w:rFonts w:ascii="Arial Narrow" w:hAnsi="Arial Narrow" w:cs="Arial"/>
        </w:rPr>
        <w:t xml:space="preserve">Temas abordados. </w:t>
      </w:r>
    </w:p>
    <w:p w14:paraId="5C1A9B4F" w14:textId="77777777" w:rsidR="000F217F" w:rsidRPr="000F217F" w:rsidRDefault="000F217F" w:rsidP="000F217F">
      <w:pPr>
        <w:pStyle w:val="Sinespaciado"/>
        <w:numPr>
          <w:ilvl w:val="0"/>
          <w:numId w:val="10"/>
        </w:numPr>
        <w:jc w:val="both"/>
        <w:rPr>
          <w:rFonts w:ascii="Arial Narrow" w:hAnsi="Arial Narrow" w:cs="Arial"/>
        </w:rPr>
      </w:pPr>
      <w:r w:rsidRPr="000F217F">
        <w:rPr>
          <w:rFonts w:ascii="Arial Narrow" w:hAnsi="Arial Narrow" w:cs="Arial"/>
        </w:rPr>
        <w:t xml:space="preserve">Relación o cantidad de participantes, de corresponder. </w:t>
      </w:r>
    </w:p>
    <w:p w14:paraId="3B661672" w14:textId="77777777" w:rsidR="000F217F" w:rsidRPr="000F217F" w:rsidRDefault="000F217F" w:rsidP="000F217F">
      <w:pPr>
        <w:pStyle w:val="Sinespaciado"/>
        <w:numPr>
          <w:ilvl w:val="0"/>
          <w:numId w:val="10"/>
        </w:numPr>
        <w:jc w:val="both"/>
        <w:rPr>
          <w:rFonts w:ascii="Arial Narrow" w:hAnsi="Arial Narrow" w:cs="Arial"/>
          <w:b/>
          <w:bCs/>
        </w:rPr>
      </w:pPr>
      <w:r w:rsidRPr="000F217F">
        <w:rPr>
          <w:rFonts w:ascii="Arial Narrow" w:hAnsi="Arial Narrow" w:cs="Arial"/>
        </w:rPr>
        <w:t>Evidencias del desarrollo de las sesiones</w:t>
      </w:r>
      <w:r w:rsidRPr="000F217F">
        <w:rPr>
          <w:rFonts w:ascii="Arial Narrow" w:hAnsi="Arial Narrow" w:cs="Arial"/>
          <w:b/>
          <w:bCs/>
        </w:rPr>
        <w:t>.</w:t>
      </w:r>
    </w:p>
    <w:p w14:paraId="364946FC" w14:textId="77777777" w:rsidR="00DD3745" w:rsidRPr="00D30AB8" w:rsidRDefault="00DD3745" w:rsidP="00D30AB8">
      <w:pPr>
        <w:pStyle w:val="Sinespaciado"/>
        <w:jc w:val="both"/>
        <w:rPr>
          <w:rFonts w:ascii="Arial Narrow" w:hAnsi="Arial Narrow" w:cs="Arial"/>
          <w:b/>
          <w:bCs/>
        </w:rPr>
      </w:pPr>
    </w:p>
    <w:p w14:paraId="006C3048" w14:textId="16CD554E" w:rsidR="00DD3745" w:rsidRPr="00D30AB8" w:rsidRDefault="009B2388" w:rsidP="00D30AB8">
      <w:pPr>
        <w:pStyle w:val="Sinespaciado"/>
        <w:jc w:val="both"/>
        <w:rPr>
          <w:rFonts w:ascii="Arial Narrow" w:hAnsi="Arial Narrow" w:cs="Arial"/>
          <w:b/>
          <w:bCs/>
        </w:rPr>
      </w:pPr>
      <w:r>
        <w:rPr>
          <w:rFonts w:ascii="Arial Narrow" w:hAnsi="Arial Narrow" w:cs="Arial"/>
          <w:b/>
          <w:bCs/>
        </w:rPr>
        <w:tab/>
      </w:r>
      <w:r w:rsidR="00DD3745" w:rsidRPr="00D30AB8">
        <w:rPr>
          <w:rFonts w:ascii="Arial Narrow" w:hAnsi="Arial Narrow" w:cs="Arial"/>
          <w:b/>
          <w:bCs/>
        </w:rPr>
        <w:t>CAPACIDAD LEGAL:</w:t>
      </w:r>
    </w:p>
    <w:p w14:paraId="5184F174"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Persona natural o jurídica.</w:t>
      </w:r>
    </w:p>
    <w:p w14:paraId="742FCAED"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RUC activo y habido.</w:t>
      </w:r>
    </w:p>
    <w:p w14:paraId="6888DEF4"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Contar con Registro Nacional de Proveedores del Estado (RNP) como proveedor de Servicios, si la propuesta económica es &gt; a 1 UIT.</w:t>
      </w:r>
    </w:p>
    <w:p w14:paraId="65DE3664"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Contar con Código de Cuenta Interbancaria – CCI</w:t>
      </w:r>
    </w:p>
    <w:p w14:paraId="18D98EEB"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No estar impedido y/o inhabilitado para contratar con el estado según el Art. 30 de la Ley 32069.</w:t>
      </w:r>
    </w:p>
    <w:p w14:paraId="6D4C991F" w14:textId="77777777" w:rsidR="00DD3745" w:rsidRPr="00D30AB8" w:rsidRDefault="00DD3745" w:rsidP="00D30AB8">
      <w:pPr>
        <w:pStyle w:val="Sinespaciado"/>
        <w:jc w:val="both"/>
        <w:rPr>
          <w:rFonts w:ascii="Arial Narrow" w:hAnsi="Arial Narrow" w:cs="Arial"/>
        </w:rPr>
      </w:pPr>
    </w:p>
    <w:p w14:paraId="6E5B3A82"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Forma de pago</w:t>
      </w:r>
    </w:p>
    <w:p w14:paraId="77274EEE" w14:textId="622D9315" w:rsidR="009B2388" w:rsidRDefault="009B2388" w:rsidP="00D30AB8">
      <w:pPr>
        <w:pStyle w:val="Sinespaciado"/>
        <w:jc w:val="both"/>
        <w:rPr>
          <w:rFonts w:ascii="Arial Narrow" w:hAnsi="Arial Narrow" w:cs="Arial"/>
        </w:rPr>
      </w:pPr>
      <w:r>
        <w:rPr>
          <w:rFonts w:ascii="Arial Narrow" w:hAnsi="Arial Narrow" w:cs="Arial"/>
        </w:rPr>
        <w:tab/>
      </w:r>
      <w:r w:rsidR="000F217F" w:rsidRPr="000F217F">
        <w:rPr>
          <w:rFonts w:ascii="Arial Narrow" w:hAnsi="Arial Narrow" w:cs="Arial"/>
        </w:rPr>
        <w:t xml:space="preserve">El pago se realizará en un solo pago de S/ (), una vez culminadas </w:t>
      </w:r>
      <w:r w:rsidR="000F217F">
        <w:rPr>
          <w:rFonts w:ascii="Arial Narrow" w:hAnsi="Arial Narrow" w:cs="Arial"/>
        </w:rPr>
        <w:tab/>
      </w:r>
      <w:r w:rsidR="000F217F" w:rsidRPr="000F217F">
        <w:rPr>
          <w:rFonts w:ascii="Arial Narrow" w:hAnsi="Arial Narrow" w:cs="Arial"/>
        </w:rPr>
        <w:t xml:space="preserve">las actividades previstas, previa presentación del Informe de Ejecución del Servicio y otorgamiento </w:t>
      </w:r>
      <w:r w:rsidR="000F217F">
        <w:rPr>
          <w:rFonts w:ascii="Arial Narrow" w:hAnsi="Arial Narrow" w:cs="Arial"/>
        </w:rPr>
        <w:tab/>
      </w:r>
      <w:r w:rsidR="000F217F" w:rsidRPr="000F217F">
        <w:rPr>
          <w:rFonts w:ascii="Arial Narrow" w:hAnsi="Arial Narrow" w:cs="Arial"/>
        </w:rPr>
        <w:t>de la conformidad por parte del Área de Tutoría y Capacitación Docente.</w:t>
      </w:r>
    </w:p>
    <w:p w14:paraId="684CCF15" w14:textId="77777777" w:rsidR="00A950C6" w:rsidRDefault="00A950C6" w:rsidP="00D30AB8">
      <w:pPr>
        <w:pStyle w:val="Sinespaciado"/>
        <w:jc w:val="both"/>
        <w:rPr>
          <w:rFonts w:ascii="Arial Narrow" w:hAnsi="Arial Narrow" w:cs="Arial"/>
        </w:rPr>
      </w:pPr>
    </w:p>
    <w:p w14:paraId="50A339BD"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Lugar de prestación del servicio</w:t>
      </w:r>
    </w:p>
    <w:p w14:paraId="20EAE0C1" w14:textId="4D73AF75" w:rsidR="00DD3745" w:rsidRDefault="009B2388" w:rsidP="00D30AB8">
      <w:pPr>
        <w:pStyle w:val="Sinespaciado"/>
        <w:jc w:val="both"/>
        <w:rPr>
          <w:rFonts w:ascii="Arial Narrow" w:hAnsi="Arial Narrow" w:cs="Arial"/>
        </w:rPr>
      </w:pPr>
      <w:r>
        <w:rPr>
          <w:rFonts w:ascii="Arial Narrow" w:hAnsi="Arial Narrow" w:cs="Arial"/>
        </w:rPr>
        <w:tab/>
      </w:r>
      <w:r w:rsidR="000F217F" w:rsidRPr="000F217F">
        <w:rPr>
          <w:rFonts w:ascii="Arial Narrow" w:hAnsi="Arial Narrow" w:cs="Arial"/>
        </w:rPr>
        <w:t xml:space="preserve">El servicio será desarrollado en </w:t>
      </w:r>
      <w:r w:rsidR="000F217F" w:rsidRPr="000F217F">
        <w:rPr>
          <w:rFonts w:ascii="Arial Narrow" w:hAnsi="Arial Narrow" w:cs="Arial"/>
          <w:b/>
          <w:bCs/>
        </w:rPr>
        <w:t>modalidad virtual</w:t>
      </w:r>
      <w:r w:rsidR="000F217F" w:rsidRPr="000F217F">
        <w:rPr>
          <w:rFonts w:ascii="Arial Narrow" w:hAnsi="Arial Narrow" w:cs="Arial"/>
        </w:rPr>
        <w:t xml:space="preserve">, mediante la plataforma que determine o </w:t>
      </w:r>
      <w:r w:rsidR="000F217F">
        <w:rPr>
          <w:rFonts w:ascii="Arial Narrow" w:hAnsi="Arial Narrow" w:cs="Arial"/>
        </w:rPr>
        <w:tab/>
      </w:r>
      <w:r w:rsidR="000F217F" w:rsidRPr="000F217F">
        <w:rPr>
          <w:rFonts w:ascii="Arial Narrow" w:hAnsi="Arial Narrow" w:cs="Arial"/>
        </w:rPr>
        <w:t>coordine el Área de Tutoría y Capacitación Docente de la Dirección de Gestión Pedagógica.</w:t>
      </w:r>
    </w:p>
    <w:p w14:paraId="169D0AF8" w14:textId="77777777" w:rsidR="000F217F" w:rsidRDefault="000F217F" w:rsidP="00D30AB8">
      <w:pPr>
        <w:pStyle w:val="Sinespaciado"/>
        <w:jc w:val="both"/>
        <w:rPr>
          <w:rFonts w:ascii="Arial Narrow" w:hAnsi="Arial Narrow" w:cs="Arial"/>
        </w:rPr>
      </w:pPr>
    </w:p>
    <w:p w14:paraId="5B3AAE6E" w14:textId="41C83738" w:rsidR="000F217F" w:rsidRPr="000F217F" w:rsidRDefault="000F217F" w:rsidP="000F217F">
      <w:pPr>
        <w:pStyle w:val="Sinespaciado"/>
        <w:numPr>
          <w:ilvl w:val="0"/>
          <w:numId w:val="1"/>
        </w:numPr>
        <w:jc w:val="both"/>
        <w:rPr>
          <w:rFonts w:ascii="Arial Narrow" w:hAnsi="Arial Narrow" w:cs="Arial"/>
          <w:b/>
          <w:bCs/>
        </w:rPr>
      </w:pPr>
      <w:r>
        <w:rPr>
          <w:rFonts w:ascii="Arial Narrow" w:hAnsi="Arial Narrow" w:cs="Arial"/>
          <w:b/>
          <w:bCs/>
        </w:rPr>
        <w:t>P</w:t>
      </w:r>
      <w:r w:rsidRPr="000F217F">
        <w:rPr>
          <w:rFonts w:ascii="Arial Narrow" w:hAnsi="Arial Narrow" w:cs="Arial"/>
          <w:b/>
          <w:bCs/>
        </w:rPr>
        <w:t>lazo de ejecución</w:t>
      </w:r>
    </w:p>
    <w:p w14:paraId="7542A14D" w14:textId="50F031E2" w:rsidR="000F217F" w:rsidRPr="000F217F" w:rsidRDefault="000F217F" w:rsidP="000F217F">
      <w:pPr>
        <w:pStyle w:val="Sinespaciado"/>
        <w:jc w:val="both"/>
        <w:rPr>
          <w:rFonts w:ascii="Arial Narrow" w:hAnsi="Arial Narrow" w:cs="Arial"/>
        </w:rPr>
      </w:pPr>
      <w:r>
        <w:rPr>
          <w:rFonts w:ascii="Arial Narrow" w:hAnsi="Arial Narrow" w:cs="Arial"/>
        </w:rPr>
        <w:tab/>
      </w:r>
      <w:r w:rsidRPr="000F217F">
        <w:rPr>
          <w:rFonts w:ascii="Arial Narrow" w:hAnsi="Arial Narrow" w:cs="Arial"/>
        </w:rPr>
        <w:t xml:space="preserve">El plazo de ejecución del servicio comprenderá desde la notificación de la orden de servicio hasta </w:t>
      </w:r>
      <w:r>
        <w:rPr>
          <w:rFonts w:ascii="Arial Narrow" w:hAnsi="Arial Narrow" w:cs="Arial"/>
        </w:rPr>
        <w:tab/>
      </w:r>
      <w:r w:rsidRPr="000F217F">
        <w:rPr>
          <w:rFonts w:ascii="Arial Narrow" w:hAnsi="Arial Narrow" w:cs="Arial"/>
        </w:rPr>
        <w:t xml:space="preserve">la culminación de las actividades programadas, correspondientes a las sesiones del </w:t>
      </w:r>
      <w:r w:rsidRPr="000F217F">
        <w:rPr>
          <w:rFonts w:ascii="Arial Narrow" w:hAnsi="Arial Narrow" w:cs="Arial"/>
          <w:b/>
          <w:bCs/>
        </w:rPr>
        <w:t xml:space="preserve">16 y 23 de </w:t>
      </w:r>
      <w:r>
        <w:rPr>
          <w:rFonts w:ascii="Arial Narrow" w:hAnsi="Arial Narrow" w:cs="Arial"/>
          <w:b/>
          <w:bCs/>
        </w:rPr>
        <w:tab/>
      </w:r>
      <w:r w:rsidRPr="000F217F">
        <w:rPr>
          <w:rFonts w:ascii="Arial Narrow" w:hAnsi="Arial Narrow" w:cs="Arial"/>
          <w:b/>
          <w:bCs/>
        </w:rPr>
        <w:t>septiembre de 2026</w:t>
      </w:r>
      <w:r w:rsidRPr="000F217F">
        <w:rPr>
          <w:rFonts w:ascii="Arial Narrow" w:hAnsi="Arial Narrow" w:cs="Arial"/>
        </w:rPr>
        <w:t>, incluyendo la presentación del informe de ejecución.</w:t>
      </w:r>
    </w:p>
    <w:p w14:paraId="3F02164C" w14:textId="77777777" w:rsidR="000F217F" w:rsidRPr="00D30AB8" w:rsidRDefault="000F217F" w:rsidP="00D30AB8">
      <w:pPr>
        <w:pStyle w:val="Sinespaciado"/>
        <w:jc w:val="both"/>
        <w:rPr>
          <w:rFonts w:ascii="Arial Narrow" w:hAnsi="Arial Narrow" w:cs="Arial"/>
        </w:rPr>
      </w:pPr>
    </w:p>
    <w:p w14:paraId="067AF779"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PENALIDADES</w:t>
      </w:r>
    </w:p>
    <w:p w14:paraId="36748126" w14:textId="07757066" w:rsidR="00DD3745" w:rsidRDefault="009B2388" w:rsidP="00D30AB8">
      <w:pPr>
        <w:pStyle w:val="Sinespaciado"/>
        <w:jc w:val="both"/>
        <w:rPr>
          <w:rFonts w:ascii="Arial Narrow" w:hAnsi="Arial Narrow" w:cs="Arial"/>
          <w:bCs/>
          <w:lang w:val="es-ES_tradnl"/>
        </w:rPr>
      </w:pPr>
      <w:r>
        <w:rPr>
          <w:rFonts w:ascii="Arial Narrow" w:hAnsi="Arial Narrow" w:cs="Arial"/>
          <w:bCs/>
          <w:lang w:val="es-ES_tradnl"/>
        </w:rPr>
        <w:tab/>
      </w:r>
      <w:r w:rsidR="00DD3745" w:rsidRPr="00D30AB8">
        <w:rPr>
          <w:rFonts w:ascii="Arial Narrow" w:hAnsi="Arial Narrow" w:cs="Arial"/>
          <w:bCs/>
          <w:lang w:val="es-ES_tradnl"/>
        </w:rPr>
        <w:t xml:space="preserve">En caso de retraso injustificado en la ejecución de las prestaciones objeto de la contratación, la </w:t>
      </w:r>
      <w:r>
        <w:rPr>
          <w:rFonts w:ascii="Arial Narrow" w:hAnsi="Arial Narrow" w:cs="Arial"/>
          <w:bCs/>
          <w:lang w:val="es-ES_tradnl"/>
        </w:rPr>
        <w:tab/>
      </w:r>
      <w:r w:rsidR="00DD3745" w:rsidRPr="00D30AB8">
        <w:rPr>
          <w:rFonts w:ascii="Arial Narrow" w:hAnsi="Arial Narrow" w:cs="Arial"/>
          <w:bCs/>
          <w:lang w:val="es-ES_tradnl"/>
        </w:rPr>
        <w:t xml:space="preserve">Unidad de Abastecimiento o quien haga las veces le aplicará una penalidad por cada día de retraso </w:t>
      </w:r>
      <w:r>
        <w:rPr>
          <w:rFonts w:ascii="Arial Narrow" w:hAnsi="Arial Narrow" w:cs="Arial"/>
          <w:bCs/>
          <w:lang w:val="es-ES_tradnl"/>
        </w:rPr>
        <w:tab/>
      </w:r>
      <w:r w:rsidR="00DD3745" w:rsidRPr="00D30AB8">
        <w:rPr>
          <w:rFonts w:ascii="Arial Narrow" w:hAnsi="Arial Narrow" w:cs="Arial"/>
          <w:bCs/>
          <w:lang w:val="es-ES_tradnl"/>
        </w:rPr>
        <w:t xml:space="preserve">del monto contratado vigente, o de ser el caso del ítem que debió ejecutarse; la cual se calculará, </w:t>
      </w:r>
      <w:r>
        <w:rPr>
          <w:rFonts w:ascii="Arial Narrow" w:hAnsi="Arial Narrow" w:cs="Arial"/>
          <w:bCs/>
          <w:lang w:val="es-ES_tradnl"/>
        </w:rPr>
        <w:tab/>
      </w:r>
      <w:r w:rsidR="00DD3745" w:rsidRPr="00D30AB8">
        <w:rPr>
          <w:rFonts w:ascii="Arial Narrow" w:hAnsi="Arial Narrow" w:cs="Arial"/>
          <w:bCs/>
          <w:lang w:val="es-ES_tradnl"/>
        </w:rPr>
        <w:t>aplicando la siguiente formula:</w:t>
      </w:r>
    </w:p>
    <w:p w14:paraId="68E92128" w14:textId="77777777" w:rsidR="009B2388" w:rsidRPr="00D30AB8" w:rsidRDefault="009B2388" w:rsidP="00D30AB8">
      <w:pPr>
        <w:pStyle w:val="Sinespaciado"/>
        <w:jc w:val="both"/>
        <w:rPr>
          <w:rFonts w:ascii="Arial Narrow" w:hAnsi="Arial Narrow" w:cs="Arial"/>
          <w:bCs/>
          <w:lang w:val="es-ES_tradnl"/>
        </w:rPr>
      </w:pPr>
    </w:p>
    <w:p w14:paraId="2E8B5E61" w14:textId="3F65B3B9" w:rsidR="00DD3745" w:rsidRPr="00D30AB8" w:rsidRDefault="009B2388" w:rsidP="00D30AB8">
      <w:pPr>
        <w:pStyle w:val="Sinespaciado"/>
        <w:jc w:val="both"/>
        <w:rPr>
          <w:rFonts w:ascii="Arial Narrow" w:hAnsi="Arial Narrow" w:cs="Arial"/>
          <w:bCs/>
        </w:rPr>
      </w:pPr>
      <w:r>
        <w:rPr>
          <w:rFonts w:ascii="Arial Narrow" w:hAnsi="Arial Narrow" w:cs="Arial"/>
          <w:bCs/>
        </w:rPr>
        <w:tab/>
      </w:r>
      <w:r w:rsidR="00DD3745" w:rsidRPr="00D30AB8">
        <w:rPr>
          <w:rFonts w:ascii="Arial Narrow" w:hAnsi="Arial Narrow" w:cs="Arial"/>
          <w:bCs/>
        </w:rPr>
        <w:t xml:space="preserve">Penalidad Diaria = </w:t>
      </w:r>
      <w:r w:rsidR="00DD3745" w:rsidRPr="00D30AB8">
        <w:rPr>
          <w:rFonts w:ascii="Arial Narrow" w:hAnsi="Arial Narrow" w:cs="Arial"/>
          <w:bCs/>
          <w:u w:val="single"/>
        </w:rPr>
        <w:t xml:space="preserve">0.10 x Monto Vigente  </w:t>
      </w:r>
    </w:p>
    <w:p w14:paraId="33B08555" w14:textId="77777777" w:rsidR="00DD3745" w:rsidRPr="00D30AB8" w:rsidRDefault="00DD3745" w:rsidP="00D30AB8">
      <w:pPr>
        <w:pStyle w:val="Sinespaciado"/>
        <w:jc w:val="both"/>
        <w:rPr>
          <w:rFonts w:ascii="Arial Narrow" w:hAnsi="Arial Narrow" w:cs="Arial"/>
          <w:bCs/>
        </w:rPr>
      </w:pPr>
      <w:r w:rsidRPr="00D30AB8">
        <w:rPr>
          <w:rFonts w:ascii="Arial Narrow" w:hAnsi="Arial Narrow" w:cs="Arial"/>
          <w:bCs/>
        </w:rPr>
        <w:tab/>
        <w:t>F x plazo vigente en días</w:t>
      </w:r>
    </w:p>
    <w:p w14:paraId="15F7DC68" w14:textId="77777777" w:rsidR="00DD3745" w:rsidRPr="00D30AB8" w:rsidRDefault="00DD3745" w:rsidP="00D30AB8">
      <w:pPr>
        <w:pStyle w:val="Sinespaciado"/>
        <w:jc w:val="both"/>
        <w:rPr>
          <w:rFonts w:ascii="Arial Narrow" w:hAnsi="Arial Narrow" w:cs="Arial"/>
          <w:bCs/>
        </w:rPr>
      </w:pPr>
    </w:p>
    <w:p w14:paraId="60CF430B" w14:textId="77777777" w:rsidR="00DD3745" w:rsidRPr="00D30AB8" w:rsidRDefault="00DD3745" w:rsidP="009B2388">
      <w:pPr>
        <w:pStyle w:val="Sinespaciado"/>
        <w:ind w:left="709"/>
        <w:jc w:val="both"/>
        <w:rPr>
          <w:rFonts w:ascii="Arial Narrow" w:hAnsi="Arial Narrow" w:cs="Arial"/>
          <w:bCs/>
        </w:rPr>
      </w:pPr>
      <w:r w:rsidRPr="00D30AB8">
        <w:rPr>
          <w:rFonts w:ascii="Arial Narrow" w:hAnsi="Arial Narrow" w:cs="Arial"/>
          <w:bCs/>
        </w:rPr>
        <w:t>Donde F tiene los siguientes valores:</w:t>
      </w:r>
    </w:p>
    <w:p w14:paraId="0A4BDEDB" w14:textId="77777777" w:rsidR="00DD3745" w:rsidRPr="00D30AB8" w:rsidRDefault="00DD3745" w:rsidP="009B2388">
      <w:pPr>
        <w:pStyle w:val="Sinespaciado"/>
        <w:ind w:left="709"/>
        <w:jc w:val="both"/>
        <w:rPr>
          <w:rFonts w:ascii="Arial Narrow" w:hAnsi="Arial Narrow" w:cs="Arial"/>
          <w:bCs/>
        </w:rPr>
      </w:pPr>
      <w:r w:rsidRPr="00D30AB8">
        <w:rPr>
          <w:rFonts w:ascii="Arial Narrow" w:hAnsi="Arial Narrow" w:cs="Arial"/>
          <w:b/>
          <w:bCs/>
        </w:rPr>
        <w:t xml:space="preserve">a) </w:t>
      </w:r>
      <w:r w:rsidRPr="00D30AB8">
        <w:rPr>
          <w:rFonts w:ascii="Arial Narrow" w:hAnsi="Arial Narrow" w:cs="Arial"/>
          <w:bCs/>
        </w:rPr>
        <w:t>Para plazos menores o iguales a sesenta (60) días, para bienes, servicios en general, consultorías y ejecución de obras: F 0.40.</w:t>
      </w:r>
    </w:p>
    <w:p w14:paraId="1BB13394" w14:textId="77777777" w:rsidR="00DD3745" w:rsidRPr="00D30AB8" w:rsidRDefault="00DD3745" w:rsidP="009B2388">
      <w:pPr>
        <w:pStyle w:val="Sinespaciado"/>
        <w:ind w:left="709"/>
        <w:jc w:val="both"/>
        <w:rPr>
          <w:rFonts w:ascii="Arial Narrow" w:hAnsi="Arial Narrow" w:cs="Arial"/>
          <w:bCs/>
        </w:rPr>
      </w:pPr>
      <w:r w:rsidRPr="00D30AB8">
        <w:rPr>
          <w:rFonts w:ascii="Arial Narrow" w:hAnsi="Arial Narrow" w:cs="Arial"/>
          <w:b/>
          <w:bCs/>
        </w:rPr>
        <w:t>b)</w:t>
      </w:r>
      <w:r w:rsidRPr="00D30AB8">
        <w:rPr>
          <w:rFonts w:ascii="Arial Narrow" w:hAnsi="Arial Narrow" w:cs="Arial"/>
          <w:bCs/>
        </w:rPr>
        <w:t xml:space="preserve"> Para plazos mayores a sesenta (60) días:</w:t>
      </w:r>
    </w:p>
    <w:p w14:paraId="78147B32" w14:textId="77777777" w:rsidR="00DD3745" w:rsidRPr="00D30AB8" w:rsidRDefault="00DD3745" w:rsidP="009B2388">
      <w:pPr>
        <w:pStyle w:val="Sinespaciado"/>
        <w:ind w:left="709"/>
        <w:jc w:val="both"/>
        <w:rPr>
          <w:rFonts w:ascii="Arial Narrow" w:hAnsi="Arial Narrow" w:cs="Arial"/>
          <w:bCs/>
        </w:rPr>
      </w:pPr>
      <w:r w:rsidRPr="00D30AB8">
        <w:rPr>
          <w:rFonts w:ascii="Arial Narrow" w:hAnsi="Arial Narrow" w:cs="Arial"/>
          <w:bCs/>
        </w:rPr>
        <w:t>b.1) Para bienes, servicios en general y consultorías: F = 0.25</w:t>
      </w:r>
    </w:p>
    <w:p w14:paraId="44C7237A" w14:textId="77777777" w:rsidR="00DD3745" w:rsidRPr="00D30AB8" w:rsidRDefault="00DD3745" w:rsidP="009B2388">
      <w:pPr>
        <w:pStyle w:val="Sinespaciado"/>
        <w:ind w:left="709"/>
        <w:jc w:val="both"/>
        <w:rPr>
          <w:rFonts w:ascii="Arial Narrow" w:hAnsi="Arial Narrow" w:cs="Arial"/>
          <w:bCs/>
        </w:rPr>
      </w:pPr>
      <w:r w:rsidRPr="00D30AB8">
        <w:rPr>
          <w:rFonts w:ascii="Arial Narrow" w:hAnsi="Arial Narrow" w:cs="Arial"/>
          <w:bCs/>
        </w:rPr>
        <w:t>b.2) Para obras: F = 0.15</w:t>
      </w:r>
    </w:p>
    <w:p w14:paraId="26A8D1F8" w14:textId="77777777" w:rsidR="00DD3745" w:rsidRPr="00D30AB8" w:rsidRDefault="00DD3745" w:rsidP="009B2388">
      <w:pPr>
        <w:pStyle w:val="Sinespaciado"/>
        <w:ind w:left="709"/>
        <w:jc w:val="both"/>
        <w:rPr>
          <w:rFonts w:ascii="Arial Narrow" w:hAnsi="Arial Narrow" w:cs="Arial"/>
          <w:bCs/>
        </w:rPr>
      </w:pPr>
    </w:p>
    <w:p w14:paraId="358BD7FC" w14:textId="77777777" w:rsidR="00DD3745"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lastRenderedPageBreak/>
        <w:t>La Entidad puede resolver el contrato, en los casos en que el contratista haya llegado a acumular el monto máximo de la penalidad por mora o el monto máximo para otras penalidades, en la ejecución de la prestación a su cargo.</w:t>
      </w:r>
    </w:p>
    <w:p w14:paraId="5080F38B" w14:textId="77777777" w:rsidR="009B2388" w:rsidRPr="00D30AB8" w:rsidRDefault="009B2388" w:rsidP="009B2388">
      <w:pPr>
        <w:pStyle w:val="Sinespaciado"/>
        <w:ind w:left="709"/>
        <w:jc w:val="both"/>
        <w:rPr>
          <w:rFonts w:ascii="Arial Narrow" w:hAnsi="Arial Narrow" w:cs="Arial"/>
          <w:bCs/>
          <w:lang w:val="es-ES_tradnl"/>
        </w:rPr>
      </w:pPr>
    </w:p>
    <w:p w14:paraId="50E99D90" w14:textId="77777777" w:rsidR="00DD3745" w:rsidRPr="00D30AB8" w:rsidRDefault="00DD3745" w:rsidP="00D30AB8">
      <w:pPr>
        <w:pStyle w:val="Sinespaciado"/>
        <w:numPr>
          <w:ilvl w:val="0"/>
          <w:numId w:val="1"/>
        </w:numPr>
        <w:jc w:val="both"/>
        <w:rPr>
          <w:rFonts w:ascii="Arial Narrow" w:hAnsi="Arial Narrow" w:cs="Arial"/>
          <w:bCs/>
        </w:rPr>
      </w:pPr>
      <w:r w:rsidRPr="00D30AB8">
        <w:rPr>
          <w:rFonts w:ascii="Arial Narrow" w:hAnsi="Arial Narrow" w:cs="Arial"/>
          <w:b/>
          <w:lang w:val="es-ES_tradnl"/>
        </w:rPr>
        <w:t xml:space="preserve"> </w:t>
      </w:r>
      <w:r w:rsidRPr="00D30AB8">
        <w:rPr>
          <w:rFonts w:ascii="Arial Narrow" w:hAnsi="Arial Narrow" w:cs="Arial"/>
          <w:b/>
          <w:bCs/>
        </w:rPr>
        <w:t xml:space="preserve">INCLUSIÓN DE LAS CLAUSULAS SEÑALADAS EN EL Art. 60 DE LA LEY </w:t>
      </w:r>
      <w:proofErr w:type="spellStart"/>
      <w:r w:rsidRPr="00D30AB8">
        <w:rPr>
          <w:rFonts w:ascii="Arial Narrow" w:hAnsi="Arial Narrow" w:cs="Arial"/>
          <w:b/>
          <w:bCs/>
        </w:rPr>
        <w:t>Nº</w:t>
      </w:r>
      <w:proofErr w:type="spellEnd"/>
      <w:r w:rsidRPr="00D30AB8">
        <w:rPr>
          <w:rFonts w:ascii="Arial Narrow" w:hAnsi="Arial Narrow" w:cs="Arial"/>
          <w:b/>
          <w:bCs/>
        </w:rPr>
        <w:t xml:space="preserve"> 32069</w:t>
      </w:r>
    </w:p>
    <w:p w14:paraId="2D4E6DF0" w14:textId="77777777" w:rsidR="00DD3745" w:rsidRPr="00D30AB8" w:rsidRDefault="00DD3745" w:rsidP="009B2388">
      <w:pPr>
        <w:pStyle w:val="Sinespaciado"/>
        <w:numPr>
          <w:ilvl w:val="0"/>
          <w:numId w:val="5"/>
        </w:numPr>
        <w:ind w:left="1134"/>
        <w:jc w:val="both"/>
        <w:rPr>
          <w:rFonts w:ascii="Arial Narrow" w:hAnsi="Arial Narrow" w:cs="Arial"/>
        </w:rPr>
      </w:pPr>
      <w:r w:rsidRPr="00D30AB8">
        <w:rPr>
          <w:rFonts w:ascii="Arial Narrow" w:hAnsi="Arial Narrow" w:cs="Arial"/>
        </w:rPr>
        <w:t>Garantías.</w:t>
      </w:r>
    </w:p>
    <w:p w14:paraId="34DC54BF" w14:textId="77777777" w:rsidR="00DD3745" w:rsidRPr="00D30AB8" w:rsidRDefault="00DD3745" w:rsidP="009B2388">
      <w:pPr>
        <w:pStyle w:val="Sinespaciado"/>
        <w:ind w:left="851"/>
        <w:jc w:val="both"/>
        <w:rPr>
          <w:rFonts w:ascii="Arial Narrow" w:hAnsi="Arial Narrow" w:cs="Arial"/>
          <w:bCs/>
          <w:lang w:val="es-ES_tradnl"/>
        </w:rPr>
      </w:pPr>
      <w:r w:rsidRPr="00D30AB8">
        <w:rPr>
          <w:rFonts w:ascii="Arial Narrow" w:hAnsi="Arial Narrow" w:cs="Arial"/>
          <w:bCs/>
          <w:lang w:val="es-ES_tradnl"/>
        </w:rPr>
        <w:t xml:space="preserve">No corresponde, pues lo indica el literal a) del artículo 139 del Reglamento de la citada Ley, aprobado mediante D.S. </w:t>
      </w:r>
      <w:proofErr w:type="spellStart"/>
      <w:r w:rsidRPr="00D30AB8">
        <w:rPr>
          <w:rFonts w:ascii="Arial Narrow" w:hAnsi="Arial Narrow" w:cs="Arial"/>
          <w:bCs/>
          <w:lang w:val="es-ES_tradnl"/>
        </w:rPr>
        <w:t>Nº</w:t>
      </w:r>
      <w:proofErr w:type="spellEnd"/>
      <w:r w:rsidRPr="00D30AB8">
        <w:rPr>
          <w:rFonts w:ascii="Arial Narrow" w:hAnsi="Arial Narrow" w:cs="Arial"/>
          <w:bCs/>
          <w:lang w:val="es-ES_tradnl"/>
        </w:rPr>
        <w:t xml:space="preserve"> 09-2025-EF, donde indica: que; NO se otorga garantía de fiel cumplimiento del contrato, ni garantía de fiel cumplimiento por prestaciones accesorias en los siguientes casos:</w:t>
      </w:r>
    </w:p>
    <w:p w14:paraId="03AC04F3" w14:textId="77777777" w:rsidR="00DD3745" w:rsidRPr="00D30AB8" w:rsidRDefault="00DD3745" w:rsidP="009B2388">
      <w:pPr>
        <w:pStyle w:val="Sinespaciado"/>
        <w:ind w:left="851"/>
        <w:jc w:val="both"/>
        <w:rPr>
          <w:rFonts w:ascii="Arial Narrow" w:hAnsi="Arial Narrow" w:cs="Arial"/>
          <w:bCs/>
          <w:lang w:val="es-ES_tradnl"/>
        </w:rPr>
      </w:pPr>
      <w:r w:rsidRPr="00D30AB8">
        <w:rPr>
          <w:rFonts w:ascii="Arial Narrow" w:hAnsi="Arial Narrow" w:cs="Arial"/>
          <w:bCs/>
          <w:lang w:val="es-ES_tradnl"/>
        </w:rPr>
        <w:t>a-1)</w:t>
      </w:r>
      <w:r w:rsidRPr="00D30AB8">
        <w:rPr>
          <w:rFonts w:ascii="Arial Narrow" w:hAnsi="Arial Narrow" w:cs="Arial"/>
          <w:bCs/>
          <w:lang w:val="es-ES_tradnl"/>
        </w:rPr>
        <w:tab/>
        <w:t xml:space="preserve">En los contratos de bienes y servicios cuyos montos sean menores o iguales a 50 </w:t>
      </w:r>
      <w:proofErr w:type="spellStart"/>
      <w:r w:rsidRPr="00D30AB8">
        <w:rPr>
          <w:rFonts w:ascii="Arial Narrow" w:hAnsi="Arial Narrow" w:cs="Arial"/>
          <w:bCs/>
          <w:lang w:val="es-ES_tradnl"/>
        </w:rPr>
        <w:t>UIT´s</w:t>
      </w:r>
      <w:proofErr w:type="spellEnd"/>
      <w:r w:rsidRPr="00D30AB8">
        <w:rPr>
          <w:rFonts w:ascii="Arial Narrow" w:hAnsi="Arial Narrow" w:cs="Arial"/>
          <w:bCs/>
          <w:lang w:val="es-ES_tradnl"/>
        </w:rPr>
        <w:t>. Esta excepción no aplica cuando la sumatoria de los contratos derivados de procedimientos de selección por relación de ítems, adjudicados a un mismo postor, superen el monto señalado.</w:t>
      </w:r>
    </w:p>
    <w:p w14:paraId="79467E6B" w14:textId="77777777" w:rsidR="00DD3745" w:rsidRPr="00D30AB8" w:rsidRDefault="00DD3745" w:rsidP="009B2388">
      <w:pPr>
        <w:pStyle w:val="Sinespaciado"/>
        <w:ind w:left="851"/>
        <w:jc w:val="both"/>
        <w:rPr>
          <w:rFonts w:ascii="Arial Narrow" w:hAnsi="Arial Narrow" w:cs="Arial"/>
          <w:bCs/>
          <w:lang w:val="es-ES_tradnl"/>
        </w:rPr>
      </w:pPr>
      <w:r w:rsidRPr="00D30AB8">
        <w:rPr>
          <w:rFonts w:ascii="Arial Narrow" w:hAnsi="Arial Narrow" w:cs="Arial"/>
          <w:bCs/>
          <w:lang w:val="es-ES_tradnl"/>
        </w:rPr>
        <w:t>a-2)</w:t>
      </w:r>
      <w:r w:rsidRPr="00D30AB8">
        <w:rPr>
          <w:rFonts w:ascii="Arial Narrow" w:hAnsi="Arial Narrow" w:cs="Arial"/>
          <w:bCs/>
          <w:lang w:val="es-ES_tradnl"/>
        </w:rPr>
        <w:tab/>
        <w:t>(…)</w:t>
      </w:r>
    </w:p>
    <w:p w14:paraId="206CCC27" w14:textId="77777777" w:rsidR="00DD3745" w:rsidRPr="00D30AB8" w:rsidRDefault="00DD3745" w:rsidP="009B2388">
      <w:pPr>
        <w:pStyle w:val="Sinespaciado"/>
        <w:numPr>
          <w:ilvl w:val="0"/>
          <w:numId w:val="5"/>
        </w:numPr>
        <w:ind w:left="1134"/>
        <w:jc w:val="both"/>
        <w:rPr>
          <w:rFonts w:ascii="Arial Narrow" w:hAnsi="Arial Narrow" w:cs="Arial"/>
        </w:rPr>
      </w:pPr>
      <w:r w:rsidRPr="00D30AB8">
        <w:rPr>
          <w:rFonts w:ascii="Arial Narrow" w:hAnsi="Arial Narrow" w:cs="Arial"/>
        </w:rPr>
        <w:t>Cláusula anticorrupción y antisoborno</w:t>
      </w:r>
    </w:p>
    <w:p w14:paraId="08E0C29F"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A la suscripción de este contrato, EL CONTRATISTA declara y garantiza no haber ofrecido, negociado, prometido o efectuado ningún pago o entrega de cualquier beneficio o incentivo ilegal, de manera directa o indirecta, a los evaluadores del proceso de contratación o a cualquier otro servidor de la entidad contratante.</w:t>
      </w:r>
    </w:p>
    <w:p w14:paraId="3197080F"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Asimismo, EL CONTRATISTA se obliga a mantener una conducta proba e integra durante la vigencia del contrato, y después de culminado el mismo en caso existan controversias pendientes de resolver, lo que supone actuar con probidad, sin cometer actos ilícitos, directa o indirectamente.</w:t>
      </w:r>
    </w:p>
    <w:p w14:paraId="0A1CE711"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ventaje indebida o beneficio ilícito. En esa línea, se obliga a adoptar las medidas técnicas, organizativas y/o de personal necesarias para asegurar que no se practiquen los actos previamente señalados.</w:t>
      </w:r>
    </w:p>
    <w:p w14:paraId="11D932D2"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Adicionalmente, EL CONTRATISTA se compromete a denunciar oportunamente ante las autoridades competentes los actos de corrupción o de inconducta funcional de los cuales tuviera conocimiento durante la ejecución del contrato con la ENTIDAD CONTRATANTE.</w:t>
      </w:r>
    </w:p>
    <w:p w14:paraId="547F6C3E"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Tratándose de una persona jurídica, lo anterior se extiende a sus accionistas, participacioncitas,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w:t>
      </w:r>
    </w:p>
    <w:p w14:paraId="37686B14" w14:textId="77777777" w:rsidR="00DD3745" w:rsidRPr="00D30AB8" w:rsidRDefault="00DD3745" w:rsidP="009B2388">
      <w:pPr>
        <w:pStyle w:val="Sinespaciado"/>
        <w:ind w:left="709"/>
        <w:jc w:val="both"/>
        <w:rPr>
          <w:rFonts w:ascii="Arial Narrow" w:hAnsi="Arial Narrow" w:cs="Arial"/>
          <w:bCs/>
          <w:lang w:val="es-ES_tradnl"/>
        </w:rPr>
      </w:pPr>
    </w:p>
    <w:p w14:paraId="3BE0AEF7"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del acuerdo marco, el incumplimiento de la presente cláusula conllevará que sea excluido de los Catálogos Electrónicos del Acuerdo Marco. En ningún caso, dichas medidas impiden el inicio de las acciones civiles, penales y administrativas a que hubiera lugar.</w:t>
      </w:r>
    </w:p>
    <w:p w14:paraId="35A50542" w14:textId="77777777" w:rsidR="00DD3745" w:rsidRPr="00D30AB8" w:rsidRDefault="00DD3745" w:rsidP="009B2388">
      <w:pPr>
        <w:pStyle w:val="Sinespaciado"/>
        <w:numPr>
          <w:ilvl w:val="0"/>
          <w:numId w:val="5"/>
        </w:numPr>
        <w:ind w:left="1134"/>
        <w:jc w:val="both"/>
        <w:rPr>
          <w:rFonts w:ascii="Arial Narrow" w:hAnsi="Arial Narrow" w:cs="Arial"/>
        </w:rPr>
      </w:pPr>
      <w:r w:rsidRPr="00D30AB8">
        <w:rPr>
          <w:rFonts w:ascii="Arial Narrow" w:hAnsi="Arial Narrow" w:cs="Arial"/>
        </w:rPr>
        <w:t>Solución de controversias</w:t>
      </w:r>
    </w:p>
    <w:p w14:paraId="16C7926A"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Las controversias que surjan entre las partes durante la ejecución del contrato se resuelven mediante conciliación.</w:t>
      </w:r>
    </w:p>
    <w:p w14:paraId="0148B365"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El laudo arbitral emitido es inapelable, definitivo y obligatorio para las partes desde el momento de su notificación, según lo previsto en el numeral 84.9 del artículo 84 de la Ley General de Contrataciones Públicas.</w:t>
      </w:r>
    </w:p>
    <w:p w14:paraId="5D16D6B9" w14:textId="77777777" w:rsidR="00DD3745" w:rsidRPr="00D30AB8" w:rsidRDefault="00DD3745" w:rsidP="009B2388">
      <w:pPr>
        <w:pStyle w:val="Sinespaciado"/>
        <w:numPr>
          <w:ilvl w:val="0"/>
          <w:numId w:val="5"/>
        </w:numPr>
        <w:ind w:left="1134"/>
        <w:jc w:val="both"/>
        <w:rPr>
          <w:rFonts w:ascii="Arial Narrow" w:hAnsi="Arial Narrow" w:cs="Arial"/>
        </w:rPr>
      </w:pPr>
      <w:r w:rsidRPr="00D30AB8">
        <w:rPr>
          <w:rFonts w:ascii="Arial Narrow" w:hAnsi="Arial Narrow" w:cs="Arial"/>
        </w:rPr>
        <w:t>Resolución de contrato por incumplimiento</w:t>
      </w:r>
    </w:p>
    <w:p w14:paraId="5038576A"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Cualquiera de las partes puede resolver el contrato, de conformidad con el numeral 68.1 del artículo 68 de la Ley 32069.</w:t>
      </w:r>
    </w:p>
    <w:p w14:paraId="1C7E6B81"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lastRenderedPageBreak/>
        <w:t xml:space="preserve">De encontrarse en alguno de los supuestos de la resolución del contrato, LAS PARTES proceden </w:t>
      </w:r>
      <w:proofErr w:type="gramStart"/>
      <w:r w:rsidRPr="00D30AB8">
        <w:rPr>
          <w:rFonts w:ascii="Arial Narrow" w:hAnsi="Arial Narrow" w:cs="Arial"/>
          <w:bCs/>
          <w:lang w:val="es-ES_tradnl"/>
        </w:rPr>
        <w:t>de acuerdo a</w:t>
      </w:r>
      <w:proofErr w:type="gramEnd"/>
      <w:r w:rsidRPr="00D30AB8">
        <w:rPr>
          <w:rFonts w:ascii="Arial Narrow" w:hAnsi="Arial Narrow" w:cs="Arial"/>
          <w:bCs/>
          <w:lang w:val="es-ES_tradnl"/>
        </w:rPr>
        <w:t xml:space="preserve"> los establecido en el artículo 122 del Reglamento de la Ley </w:t>
      </w:r>
      <w:proofErr w:type="spellStart"/>
      <w:r w:rsidRPr="00D30AB8">
        <w:rPr>
          <w:rFonts w:ascii="Arial Narrow" w:hAnsi="Arial Narrow" w:cs="Arial"/>
          <w:bCs/>
          <w:lang w:val="es-ES_tradnl"/>
        </w:rPr>
        <w:t>Nº</w:t>
      </w:r>
      <w:proofErr w:type="spellEnd"/>
      <w:r w:rsidRPr="00D30AB8">
        <w:rPr>
          <w:rFonts w:ascii="Arial Narrow" w:hAnsi="Arial Narrow" w:cs="Arial"/>
          <w:bCs/>
          <w:lang w:val="es-ES_tradnl"/>
        </w:rPr>
        <w:t xml:space="preserve"> 32069, aprobado por D.S. </w:t>
      </w:r>
      <w:proofErr w:type="spellStart"/>
      <w:r w:rsidRPr="00D30AB8">
        <w:rPr>
          <w:rFonts w:ascii="Arial Narrow" w:hAnsi="Arial Narrow" w:cs="Arial"/>
          <w:bCs/>
          <w:lang w:val="es-ES_tradnl"/>
        </w:rPr>
        <w:t>Nº</w:t>
      </w:r>
      <w:proofErr w:type="spellEnd"/>
      <w:r w:rsidRPr="00D30AB8">
        <w:rPr>
          <w:rFonts w:ascii="Arial Narrow" w:hAnsi="Arial Narrow" w:cs="Arial"/>
          <w:bCs/>
          <w:lang w:val="es-ES_tradnl"/>
        </w:rPr>
        <w:t xml:space="preserve"> 009-2025-EF.</w:t>
      </w:r>
    </w:p>
    <w:p w14:paraId="38EF0037" w14:textId="77777777" w:rsidR="00DD3745" w:rsidRPr="00D30AB8" w:rsidRDefault="00DD3745" w:rsidP="009B2388">
      <w:pPr>
        <w:pStyle w:val="Sinespaciado"/>
        <w:numPr>
          <w:ilvl w:val="0"/>
          <w:numId w:val="5"/>
        </w:numPr>
        <w:ind w:left="1134"/>
        <w:jc w:val="both"/>
        <w:rPr>
          <w:rFonts w:ascii="Arial Narrow" w:hAnsi="Arial Narrow" w:cs="Arial"/>
        </w:rPr>
      </w:pPr>
      <w:r w:rsidRPr="00D30AB8">
        <w:rPr>
          <w:rFonts w:ascii="Arial Narrow" w:hAnsi="Arial Narrow" w:cs="Arial"/>
        </w:rPr>
        <w:t>Gestión de riesgos</w:t>
      </w:r>
    </w:p>
    <w:p w14:paraId="43E81B57" w14:textId="77777777" w:rsidR="00DD3745" w:rsidRPr="00D30AB8" w:rsidRDefault="00DD3745" w:rsidP="00D30AB8">
      <w:pPr>
        <w:pStyle w:val="Sinespaciado"/>
        <w:jc w:val="both"/>
        <w:rPr>
          <w:rFonts w:ascii="Arial Narrow" w:hAnsi="Arial Narrow" w:cs="Arial"/>
          <w:b/>
          <w:bCs/>
        </w:rPr>
      </w:pPr>
    </w:p>
    <w:p w14:paraId="3A6DBEE2" w14:textId="77777777" w:rsidR="00DD3745"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LAS PARTES realizan la gestión de riesgos, a fin de tomar decisiones informadas, aprovechando el impacto de riesgos positivos y disminuyendo la probabilidad de los riesgos negativos y su impacto durante la ejecución contractual, considerando la finalidad pública de la contratación.</w:t>
      </w:r>
    </w:p>
    <w:p w14:paraId="62AE45F3" w14:textId="77777777" w:rsidR="009B2388" w:rsidRPr="00D30AB8" w:rsidRDefault="009B2388" w:rsidP="009B2388">
      <w:pPr>
        <w:pStyle w:val="Sinespaciado"/>
        <w:ind w:left="709"/>
        <w:jc w:val="both"/>
        <w:rPr>
          <w:rFonts w:ascii="Arial Narrow" w:hAnsi="Arial Narrow" w:cs="Arial"/>
          <w:bCs/>
          <w:lang w:val="es-ES_tradnl"/>
        </w:rPr>
      </w:pPr>
    </w:p>
    <w:p w14:paraId="1F40BB9F" w14:textId="77777777" w:rsidR="00DD3745" w:rsidRPr="00D30AB8" w:rsidRDefault="00DD3745" w:rsidP="009B2388">
      <w:pPr>
        <w:pStyle w:val="Sinespaciado"/>
        <w:ind w:left="709"/>
        <w:jc w:val="both"/>
        <w:rPr>
          <w:rFonts w:ascii="Arial Narrow" w:hAnsi="Arial Narrow" w:cs="Arial"/>
        </w:rPr>
      </w:pPr>
      <w:r w:rsidRPr="00D30AB8">
        <w:rPr>
          <w:rFonts w:ascii="Arial Narrow" w:hAnsi="Arial Narrow" w:cs="Arial"/>
          <w:b/>
          <w:bCs/>
        </w:rPr>
        <w:t>Nota:</w:t>
      </w:r>
      <w:r w:rsidRPr="00D30AB8">
        <w:rPr>
          <w:rFonts w:ascii="Arial Narrow" w:hAnsi="Arial Narrow" w:cs="Arial"/>
        </w:rPr>
        <w:t xml:space="preserve"> El presente Término de Referencia será revisado por la Unidad de Abastecimiento para la verificación del cumplimiento de los requisitos mínimos de contratación; de ser necesario, podrá ser actualizado o adecuado conforme a las observaciones o sugerencias que dicha unidad considere pertinentes.</w:t>
      </w:r>
    </w:p>
    <w:p w14:paraId="116A7C3C" w14:textId="77777777" w:rsidR="00DD3745" w:rsidRPr="00D30AB8" w:rsidRDefault="00DD3745" w:rsidP="00D30AB8">
      <w:pPr>
        <w:pStyle w:val="Sinespaciado"/>
        <w:jc w:val="both"/>
        <w:rPr>
          <w:rFonts w:ascii="Arial Narrow" w:hAnsi="Arial Narrow" w:cs="Arial"/>
        </w:rPr>
      </w:pPr>
    </w:p>
    <w:p w14:paraId="2B6BA482" w14:textId="77777777" w:rsidR="00DD3745" w:rsidRPr="00D30AB8" w:rsidRDefault="00DD3745" w:rsidP="00D30AB8">
      <w:pPr>
        <w:pStyle w:val="Sinespaciado"/>
        <w:jc w:val="both"/>
        <w:rPr>
          <w:rFonts w:ascii="Arial Narrow" w:hAnsi="Arial Narrow" w:cs="Arial"/>
        </w:rPr>
      </w:pPr>
    </w:p>
    <w:sectPr w:rsidR="00DD3745" w:rsidRPr="00D30AB8" w:rsidSect="0082779B">
      <w:headerReference w:type="default" r:id="rId8"/>
      <w:footerReference w:type="default" r:id="rId9"/>
      <w:pgSz w:w="11907" w:h="16839" w:code="9"/>
      <w:pgMar w:top="1418" w:right="1701" w:bottom="1418" w:left="1701" w:header="28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F39C" w14:textId="77777777" w:rsidR="00F72775" w:rsidRDefault="00F72775" w:rsidP="00D572B3">
      <w:pPr>
        <w:spacing w:after="0" w:line="240" w:lineRule="auto"/>
      </w:pPr>
      <w:r>
        <w:separator/>
      </w:r>
    </w:p>
  </w:endnote>
  <w:endnote w:type="continuationSeparator" w:id="0">
    <w:p w14:paraId="7B43C23C" w14:textId="77777777" w:rsidR="00F72775" w:rsidRDefault="00F72775" w:rsidP="00D5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29C8B" w14:textId="106AD55E" w:rsidR="001F0748" w:rsidRPr="0098553E" w:rsidRDefault="00A130A7" w:rsidP="00A72CE8">
    <w:pPr>
      <w:pStyle w:val="Sinespaciado"/>
      <w:jc w:val="both"/>
      <w:rPr>
        <w:rFonts w:ascii="Arial" w:hAnsi="Arial" w:cs="Arial"/>
      </w:rPr>
    </w:pPr>
    <w:r>
      <w:rPr>
        <w:noProof/>
        <w:lang w:eastAsia="es-PE"/>
      </w:rPr>
      <mc:AlternateContent>
        <mc:Choice Requires="wps">
          <w:drawing>
            <wp:anchor distT="0" distB="0" distL="114300" distR="114300" simplePos="0" relativeHeight="251683840" behindDoc="0" locked="0" layoutInCell="1" allowOverlap="1" wp14:anchorId="23328E2D" wp14:editId="6D8830C4">
              <wp:simplePos x="0" y="0"/>
              <wp:positionH relativeFrom="column">
                <wp:posOffset>-361666</wp:posOffset>
              </wp:positionH>
              <wp:positionV relativeFrom="paragraph">
                <wp:posOffset>27296</wp:posOffset>
              </wp:positionV>
              <wp:extent cx="5066836" cy="750626"/>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5066836" cy="750626"/>
                      </a:xfrm>
                      <a:prstGeom prst="rect">
                        <a:avLst/>
                      </a:prstGeom>
                      <a:noFill/>
                      <a:ln w="6350">
                        <a:noFill/>
                      </a:ln>
                      <a:effectLst/>
                    </wps:spPr>
                    <wps:txbx>
                      <w:txbxContent>
                        <w:p w14:paraId="52D5FC25" w14:textId="77777777" w:rsidR="00C95C70" w:rsidRPr="001D466A" w:rsidRDefault="00C95C70" w:rsidP="00C95C70">
                          <w:pPr>
                            <w:pStyle w:val="Sinespaciado"/>
                            <w:jc w:val="both"/>
                            <w:rPr>
                              <w:sz w:val="16"/>
                              <w:szCs w:val="16"/>
                              <w:lang w:val="es-ES"/>
                            </w:rPr>
                          </w:pPr>
                          <w:r w:rsidRPr="001D466A">
                            <w:rPr>
                              <w:color w:val="7F7F7F" w:themeColor="text1" w:themeTint="80"/>
                              <w:sz w:val="16"/>
                              <w:szCs w:val="16"/>
                              <w:lang w:val="es-ES"/>
                            </w:rPr>
                            <w:t xml:space="preserve">Esta es una copia auténtica imprimible de un documento electrónico archivado </w:t>
                          </w:r>
                          <w:r>
                            <w:rPr>
                              <w:color w:val="7F7F7F" w:themeColor="text1" w:themeTint="80"/>
                              <w:sz w:val="16"/>
                              <w:szCs w:val="16"/>
                              <w:lang w:val="es-ES"/>
                            </w:rPr>
                            <w:t xml:space="preserve">en </w:t>
                          </w:r>
                          <w:r w:rsidRPr="001D466A">
                            <w:rPr>
                              <w:color w:val="7F7F7F" w:themeColor="text1" w:themeTint="80"/>
                              <w:sz w:val="16"/>
                              <w:szCs w:val="16"/>
                              <w:lang w:val="es-ES"/>
                            </w:rPr>
                            <w:t xml:space="preserve">la </w:t>
                          </w:r>
                          <w:r>
                            <w:rPr>
                              <w:color w:val="7F7F7F" w:themeColor="text1" w:themeTint="80"/>
                              <w:sz w:val="16"/>
                              <w:szCs w:val="16"/>
                              <w:lang w:val="es-ES"/>
                            </w:rPr>
                            <w:t>Central de la Universidad Nacional Agraria de la Selva</w:t>
                          </w:r>
                          <w:r w:rsidRPr="001D466A">
                            <w:rPr>
                              <w:color w:val="7F7F7F" w:themeColor="text1" w:themeTint="80"/>
                              <w:sz w:val="16"/>
                              <w:szCs w:val="16"/>
                              <w:lang w:val="es-ES"/>
                            </w:rPr>
                            <w:t xml:space="preserve">, aplicando lo dispuesto por el Art. 25 de D.S. 070-2013-PCM y la Tercera Disposición Complementaria Final del D.S. 026-2016-PCM. Su autenticidad e integridad pueden ser contrastadas a través de la siguiente dirección web:  </w:t>
                          </w:r>
                          <w:r w:rsidRPr="001D466A">
                            <w:rPr>
                              <w:b/>
                              <w:noProof/>
                              <w:color w:val="7F7F7F" w:themeColor="text1" w:themeTint="80"/>
                              <w:sz w:val="16"/>
                              <w:szCs w:val="16"/>
                              <w:lang w:val="es-ES"/>
                            </w:rPr>
                            <w:t>https://sgd.unas.edu.pe/verifica/inicio.do</w:t>
                          </w:r>
                          <w:r>
                            <w:rPr>
                              <w:b/>
                              <w:color w:val="7F7F7F" w:themeColor="text1" w:themeTint="80"/>
                              <w:sz w:val="16"/>
                              <w:szCs w:val="16"/>
                              <w:lang w:val="es-ES"/>
                            </w:rPr>
                            <w:t xml:space="preserve"> </w:t>
                          </w:r>
                          <w:r w:rsidRPr="001D466A">
                            <w:rPr>
                              <w:color w:val="7F7F7F" w:themeColor="text1" w:themeTint="80"/>
                              <w:sz w:val="16"/>
                              <w:szCs w:val="16"/>
                              <w:lang w:val="es-ES"/>
                            </w:rPr>
                            <w:t xml:space="preserve">e ingresando la siguiente clave: </w:t>
                          </w:r>
                          <w:r w:rsidRPr="001D466A">
                            <w:rPr>
                              <w:b/>
                              <w:noProof/>
                              <w:color w:val="7F7F7F" w:themeColor="text1" w:themeTint="80"/>
                              <w:sz w:val="16"/>
                              <w:szCs w:val="16"/>
                              <w:lang w:val="es-ES"/>
                            </w:rPr>
                            <w:t>NU6QHGS</w:t>
                          </w:r>
                        </w:p>
                        <w:p w14:paraId="7636E703" w14:textId="77777777" w:rsidR="00C95C70" w:rsidRDefault="00C95C70" w:rsidP="00C95C70">
                          <w:pPr>
                            <w:pStyle w:val="Sinespaciado"/>
                            <w:jc w:val="both"/>
                            <w:rPr>
                              <w:sz w:val="16"/>
                              <w:szCs w:val="16"/>
                              <w:lang w:val="es-ES"/>
                            </w:rPr>
                          </w:pPr>
                        </w:p>
                        <w:p w14:paraId="6821047E" w14:textId="77777777" w:rsidR="00A130A7" w:rsidRPr="001D466A" w:rsidRDefault="00A130A7" w:rsidP="00A130A7">
                          <w:pPr>
                            <w:pStyle w:val="Sinespaciado"/>
                            <w:jc w:val="both"/>
                            <w:rPr>
                              <w:sz w:val="16"/>
                              <w:szCs w:val="1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28E2D" id="_x0000_t202" coordsize="21600,21600" o:spt="202" path="m,l,21600r21600,l21600,xe">
              <v:stroke joinstyle="miter"/>
              <v:path gradientshapeok="t" o:connecttype="rect"/>
            </v:shapetype>
            <v:shape id="Cuadro de texto 1" o:spid="_x0000_s1029" type="#_x0000_t202" style="position:absolute;left:0;text-align:left;margin-left:-28.5pt;margin-top:2.15pt;width:398.95pt;height:5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" filled="f" stroked="f" strokeweight=".5pt">
              <v:textbox>
                <w:txbxContent>
                  <w:p w14:paraId="52D5FC25" w14:textId="77777777" w:rsidR="00C95C70" w:rsidRPr="001D466A" w:rsidRDefault="00C95C70" w:rsidP="00C95C70">
                    <w:pPr>
                      <w:pStyle w:val="Sinespaciado"/>
                      <w:jc w:val="both"/>
                      <w:rPr>
                        <w:sz w:val="16"/>
                        <w:szCs w:val="16"/>
                        <w:lang w:val="es-ES"/>
                      </w:rPr>
                    </w:pPr>
                    <w:r w:rsidRPr="001D466A">
                      <w:rPr>
                        <w:color w:val="7F7F7F" w:themeColor="text1" w:themeTint="80"/>
                        <w:sz w:val="16"/>
                        <w:szCs w:val="16"/>
                        <w:lang w:val="es-ES"/>
                      </w:rPr>
                      <w:t xml:space="preserve">Esta es una copia auténtica imprimible de un documento electrónico archivado </w:t>
                    </w:r>
                    <w:r>
                      <w:rPr>
                        <w:color w:val="7F7F7F" w:themeColor="text1" w:themeTint="80"/>
                        <w:sz w:val="16"/>
                        <w:szCs w:val="16"/>
                        <w:lang w:val="es-ES"/>
                      </w:rPr>
                      <w:t xml:space="preserve">en </w:t>
                    </w:r>
                    <w:r w:rsidRPr="001D466A">
                      <w:rPr>
                        <w:color w:val="7F7F7F" w:themeColor="text1" w:themeTint="80"/>
                        <w:sz w:val="16"/>
                        <w:szCs w:val="16"/>
                        <w:lang w:val="es-ES"/>
                      </w:rPr>
                      <w:t xml:space="preserve">la </w:t>
                    </w:r>
                    <w:r>
                      <w:rPr>
                        <w:color w:val="7F7F7F" w:themeColor="text1" w:themeTint="80"/>
                        <w:sz w:val="16"/>
                        <w:szCs w:val="16"/>
                        <w:lang w:val="es-ES"/>
                      </w:rPr>
                      <w:t>Central de la Universidad Nacional Agraria de la Selva</w:t>
                    </w:r>
                    <w:r w:rsidRPr="001D466A">
                      <w:rPr>
                        <w:color w:val="7F7F7F" w:themeColor="text1" w:themeTint="80"/>
                        <w:sz w:val="16"/>
                        <w:szCs w:val="16"/>
                        <w:lang w:val="es-ES"/>
                      </w:rPr>
                      <w:t xml:space="preserve">, aplicando lo dispuesto por el Art. 25 de D.S. 070-2013-PCM y la Tercera Disposición Complementaria Final del D.S. 026-2016-PCM. Su autenticidad e integridad pueden ser contrastadas a través de la siguiente dirección web:  </w:t>
                    </w:r>
                    <w:r w:rsidRPr="001D466A">
                      <w:rPr>
                        <w:b/>
                        <w:noProof/>
                        <w:color w:val="7F7F7F" w:themeColor="text1" w:themeTint="80"/>
                        <w:sz w:val="16"/>
                        <w:szCs w:val="16"/>
                        <w:lang w:val="es-ES"/>
                      </w:rPr>
                      <w:t>https://sgd.unas.edu.pe/verifica/inicio.do</w:t>
                    </w:r>
                    <w:r>
                      <w:rPr>
                        <w:b/>
                        <w:color w:val="7F7F7F" w:themeColor="text1" w:themeTint="80"/>
                        <w:sz w:val="16"/>
                        <w:szCs w:val="16"/>
                        <w:lang w:val="es-ES"/>
                      </w:rPr>
                      <w:t xml:space="preserve"> </w:t>
                    </w:r>
                    <w:r w:rsidRPr="001D466A">
                      <w:rPr>
                        <w:color w:val="7F7F7F" w:themeColor="text1" w:themeTint="80"/>
                        <w:sz w:val="16"/>
                        <w:szCs w:val="16"/>
                        <w:lang w:val="es-ES"/>
                      </w:rPr>
                      <w:t xml:space="preserve">e ingresando la siguiente clave: </w:t>
                    </w:r>
                    <w:r w:rsidRPr="001D466A">
                      <w:rPr>
                        <w:b/>
                        <w:noProof/>
                        <w:color w:val="7F7F7F" w:themeColor="text1" w:themeTint="80"/>
                        <w:sz w:val="16"/>
                        <w:szCs w:val="16"/>
                        <w:lang w:val="es-ES"/>
                      </w:rPr>
                      <w:t>NU6QHGS</w:t>
                    </w:r>
                  </w:p>
                  <w:p w14:paraId="7636E703" w14:textId="77777777" w:rsidR="00C95C70" w:rsidRDefault="00C95C70" w:rsidP="00C95C70">
                    <w:pPr>
                      <w:pStyle w:val="Sinespaciado"/>
                      <w:jc w:val="both"/>
                      <w:rPr>
                        <w:sz w:val="16"/>
                        <w:szCs w:val="16"/>
                        <w:lang w:val="es-ES"/>
                      </w:rPr>
                    </w:pPr>
                  </w:p>
                  <w:p w14:paraId="6821047E" w14:textId="77777777" w:rsidR="00A130A7" w:rsidRPr="001D466A" w:rsidRDefault="00A130A7" w:rsidP="00A130A7">
                    <w:pPr>
                      <w:pStyle w:val="Sinespaciado"/>
                      <w:jc w:val="both"/>
                      <w:rPr>
                        <w:sz w:val="16"/>
                        <w:szCs w:val="16"/>
                        <w:lang w:val="es-ES"/>
                      </w:rPr>
                    </w:pPr>
                  </w:p>
                </w:txbxContent>
              </v:textbox>
            </v:shape>
          </w:pict>
        </mc:Fallback>
      </mc:AlternateContent>
    </w:r>
    <w:r w:rsidR="0019797B">
      <w:rPr>
        <w:rFonts w:ascii="Arial Narrow" w:hAnsi="Arial Narrow"/>
        <w:noProof/>
        <w:u w:val="single"/>
      </w:rPr>
      <w:drawing>
        <wp:anchor distT="0" distB="0" distL="114300" distR="114300" simplePos="0" relativeHeight="251674624" behindDoc="0" locked="0" layoutInCell="1" allowOverlap="1" wp14:anchorId="55C7F063" wp14:editId="28C8DF56">
          <wp:simplePos x="0" y="0"/>
          <wp:positionH relativeFrom="margin">
            <wp:align>right</wp:align>
          </wp:positionH>
          <wp:positionV relativeFrom="paragraph">
            <wp:posOffset>53340</wp:posOffset>
          </wp:positionV>
          <wp:extent cx="647700" cy="647700"/>
          <wp:effectExtent l="0" t="0" r="0" b="0"/>
          <wp:wrapNone/>
          <wp:docPr id="99857306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73060"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57501" w14:textId="77777777" w:rsidR="00F72775" w:rsidRDefault="00F72775" w:rsidP="00D572B3">
      <w:pPr>
        <w:spacing w:after="0" w:line="240" w:lineRule="auto"/>
      </w:pPr>
      <w:r>
        <w:separator/>
      </w:r>
    </w:p>
  </w:footnote>
  <w:footnote w:type="continuationSeparator" w:id="0">
    <w:p w14:paraId="7520C550" w14:textId="77777777" w:rsidR="00F72775" w:rsidRDefault="00F72775" w:rsidP="00D57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F07C" w14:textId="3123AD3B" w:rsidR="005F6DD2" w:rsidRDefault="00EB3CBA" w:rsidP="00D04423">
    <w:pPr>
      <w:pStyle w:val="Encabezado"/>
    </w:pPr>
    <w:r>
      <w:rPr>
        <w:noProof/>
        <w:lang w:eastAsia="es-PE"/>
      </w:rPr>
      <mc:AlternateContent>
        <mc:Choice Requires="wps">
          <w:drawing>
            <wp:anchor distT="0" distB="0" distL="114300" distR="114300" simplePos="0" relativeHeight="251670528" behindDoc="0" locked="0" layoutInCell="1" allowOverlap="1" wp14:anchorId="42EB1A02" wp14:editId="4FCE99C0">
              <wp:simplePos x="0" y="0"/>
              <wp:positionH relativeFrom="column">
                <wp:posOffset>-203387</wp:posOffset>
              </wp:positionH>
              <wp:positionV relativeFrom="paragraph">
                <wp:posOffset>212314</wp:posOffset>
              </wp:positionV>
              <wp:extent cx="1694330" cy="304438"/>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4330" cy="304438"/>
                      </a:xfrm>
                      <a:prstGeom prst="rect">
                        <a:avLst/>
                      </a:prstGeom>
                      <a:noFill/>
                      <a:ln w="6350">
                        <a:noFill/>
                      </a:ln>
                      <a:effectLst/>
                    </wps:spPr>
                    <wps:txbx>
                      <w:txbxContent>
                        <w:p w14:paraId="361BB5CC" w14:textId="77777777" w:rsidR="000162F9" w:rsidRPr="00EB3CBA" w:rsidRDefault="000162F9" w:rsidP="000162F9">
                          <w:pPr>
                            <w:pStyle w:val="Sinespaciado"/>
                            <w:rPr>
                              <w:color w:val="FFFFFF" w:themeColor="background1"/>
                              <w:sz w:val="14"/>
                              <w:szCs w:val="14"/>
                            </w:rPr>
                          </w:pPr>
                          <w:r w:rsidRPr="00EB3CBA">
                            <w:rPr>
                              <w:color w:val="FFFFFF" w:themeColor="background1"/>
                              <w:sz w:val="14"/>
                              <w:szCs w:val="14"/>
                            </w:rPr>
                            <w:t>VICERRECTORADO ACADÉMICO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2EB1A02" id="_x0000_t202" coordsize="21600,21600" o:spt="202" path="m,l,21600r21600,l21600,xe">
              <v:stroke joinstyle="miter"/>
              <v:path gradientshapeok="t" o:connecttype="rect"/>
            </v:shapetype>
            <v:shape id="Cuadro de texto 6" o:spid="_x0000_s1026" type="#_x0000_t202" style="position:absolute;margin-left:-16pt;margin-top:16.7pt;width:133.4pt;height:23.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" filled="f" stroked="f" strokeweight=".5pt">
              <v:textbox>
                <w:txbxContent>
                  <w:p w14:paraId="361BB5CC" w14:textId="77777777" w:rsidR="000162F9" w:rsidRPr="00EB3CBA" w:rsidRDefault="000162F9" w:rsidP="000162F9">
                    <w:pPr>
                      <w:pStyle w:val="Sinespaciado"/>
                      <w:rPr>
                        <w:color w:val="FFFFFF" w:themeColor="background1"/>
                        <w:sz w:val="14"/>
                        <w:szCs w:val="14"/>
                      </w:rPr>
                    </w:pPr>
                    <w:r w:rsidRPr="00EB3CBA">
                      <w:rPr>
                        <w:color w:val="FFFFFF" w:themeColor="background1"/>
                        <w:sz w:val="14"/>
                        <w:szCs w:val="14"/>
                      </w:rPr>
                      <w:t>VICERRECTORADO ACADÉMICO</w:t>
                    </w:r>
                  </w:p>
                </w:txbxContent>
              </v:textbox>
            </v:shape>
          </w:pict>
        </mc:Fallback>
      </mc:AlternateContent>
    </w:r>
    <w:r>
      <w:rPr>
        <w:noProof/>
      </w:rPr>
      <w:drawing>
        <wp:anchor distT="0" distB="0" distL="114300" distR="114300" simplePos="0" relativeHeight="251675648" behindDoc="1" locked="0" layoutInCell="1" allowOverlap="1" wp14:anchorId="3CD749BE" wp14:editId="28E09244">
          <wp:simplePos x="0" y="0"/>
          <wp:positionH relativeFrom="column">
            <wp:posOffset>-1069378</wp:posOffset>
          </wp:positionH>
          <wp:positionV relativeFrom="paragraph">
            <wp:posOffset>-174961</wp:posOffset>
          </wp:positionV>
          <wp:extent cx="7534779" cy="1076397"/>
          <wp:effectExtent l="0" t="0" r="0" b="3175"/>
          <wp:wrapNone/>
          <wp:docPr id="200114576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45764" name="Imagen 2001145764"/>
                  <pic:cNvPicPr/>
                </pic:nvPicPr>
                <pic:blipFill>
                  <a:blip r:embed="rId1">
                    <a:extLst>
                      <a:ext uri="{28A0092B-C50C-407E-A947-70E740481C1C}">
                        <a14:useLocalDpi xmlns:a14="http://schemas.microsoft.com/office/drawing/2010/main" val="0"/>
                      </a:ext>
                    </a:extLst>
                  </a:blip>
                  <a:stretch>
                    <a:fillRect/>
                  </a:stretch>
                </pic:blipFill>
                <pic:spPr>
                  <a:xfrm>
                    <a:off x="0" y="0"/>
                    <a:ext cx="7534779" cy="1076397"/>
                  </a:xfrm>
                  <a:prstGeom prst="rect">
                    <a:avLst/>
                  </a:prstGeom>
                </pic:spPr>
              </pic:pic>
            </a:graphicData>
          </a:graphic>
          <wp14:sizeRelH relativeFrom="page">
            <wp14:pctWidth>0</wp14:pctWidth>
          </wp14:sizeRelH>
          <wp14:sizeRelV relativeFrom="page">
            <wp14:pctHeight>0</wp14:pctHeight>
          </wp14:sizeRelV>
        </wp:anchor>
      </w:drawing>
    </w:r>
  </w:p>
  <w:p w14:paraId="516CB032" w14:textId="1BC6D6F3" w:rsidR="000162F9" w:rsidRPr="00EB3CBA" w:rsidRDefault="00996B3F" w:rsidP="000162F9">
    <w:pPr>
      <w:pStyle w:val="Encabezado"/>
      <w:ind w:left="708"/>
      <w:rPr>
        <w:lang w:val="en-US"/>
      </w:rPr>
    </w:pPr>
    <w:r>
      <w:rPr>
        <w:noProof/>
        <w:lang w:eastAsia="es-PE"/>
      </w:rPr>
      <mc:AlternateContent>
        <mc:Choice Requires="wps">
          <w:drawing>
            <wp:anchor distT="0" distB="0" distL="114300" distR="114300" simplePos="0" relativeHeight="251669504" behindDoc="0" locked="0" layoutInCell="1" allowOverlap="1" wp14:anchorId="7C0D5C86" wp14:editId="18446A17">
              <wp:simplePos x="0" y="0"/>
              <wp:positionH relativeFrom="column">
                <wp:posOffset>1625413</wp:posOffset>
              </wp:positionH>
              <wp:positionV relativeFrom="paragraph">
                <wp:posOffset>41499</wp:posOffset>
              </wp:positionV>
              <wp:extent cx="1710466" cy="331059"/>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466" cy="331059"/>
                      </a:xfrm>
                      <a:prstGeom prst="rect">
                        <a:avLst/>
                      </a:prstGeom>
                      <a:noFill/>
                      <a:ln w="6350">
                        <a:noFill/>
                      </a:ln>
                      <a:effectLst/>
                    </wps:spPr>
                    <wps:txbx>
                      <w:txbxContent>
                        <w:p w14:paraId="1129D5B7" w14:textId="77777777" w:rsidR="000162F9" w:rsidRPr="00EB3CBA" w:rsidRDefault="000162F9" w:rsidP="000162F9">
                          <w:pPr>
                            <w:pStyle w:val="Sinespaciado"/>
                            <w:rPr>
                              <w:b/>
                              <w:color w:val="FFFFFF" w:themeColor="background1"/>
                              <w:sz w:val="14"/>
                              <w:szCs w:val="14"/>
                            </w:rPr>
                          </w:pPr>
                          <w:r w:rsidRPr="00EB3CBA">
                            <w:rPr>
                              <w:noProof/>
                              <w:color w:val="FFFFFF" w:themeColor="background1"/>
                              <w:sz w:val="14"/>
                              <w:szCs w:val="14"/>
                            </w:rPr>
                            <w:t>AREA DE TUTORIA Y CAPACITACION DOCENTE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0D5C86" id="Cuadro de texto 7" o:spid="_x0000_s1027" type="#_x0000_t202" style="position:absolute;left:0;text-align:left;margin-left:128pt;margin-top:3.25pt;width:134.7pt;height:2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" filled="f" stroked="f" strokeweight=".5pt">
              <v:textbox>
                <w:txbxContent>
                  <w:p w14:paraId="1129D5B7" w14:textId="77777777" w:rsidR="000162F9" w:rsidRPr="00EB3CBA" w:rsidRDefault="000162F9" w:rsidP="000162F9">
                    <w:pPr>
                      <w:pStyle w:val="Sinespaciado"/>
                      <w:rPr>
                        <w:b/>
                        <w:color w:val="FFFFFF" w:themeColor="background1"/>
                        <w:sz w:val="14"/>
                        <w:szCs w:val="14"/>
                      </w:rPr>
                    </w:pPr>
                    <w:r w:rsidRPr="00EB3CBA">
                      <w:rPr>
                        <w:noProof/>
                        <w:color w:val="FFFFFF" w:themeColor="background1"/>
                        <w:sz w:val="14"/>
                        <w:szCs w:val="14"/>
                      </w:rPr>
                      <w:t>AREA DE TUTORIA Y CAPACITACION DOCENTE</w:t>
                    </w:r>
                  </w:p>
                </w:txbxContent>
              </v:textbox>
            </v:shape>
          </w:pict>
        </mc:Fallback>
      </mc:AlternateContent>
    </w:r>
  </w:p>
  <w:p w14:paraId="51B03E43" w14:textId="77777777" w:rsidR="000162F9" w:rsidRPr="00EB3CBA" w:rsidRDefault="000162F9" w:rsidP="000162F9">
    <w:pPr>
      <w:pStyle w:val="Encabezado"/>
      <w:ind w:left="708"/>
      <w:rPr>
        <w:lang w:val="en-US"/>
      </w:rPr>
    </w:pPr>
    <w:r w:rsidRPr="00EB3CBA">
      <w:rPr>
        <w:lang w:val="en-US"/>
      </w:rPr>
      <w:t xml:space="preserve">                                                                                                                               </w:t>
    </w:r>
  </w:p>
  <w:p w14:paraId="5C630CDF" w14:textId="02B8B126" w:rsidR="000162F9" w:rsidRDefault="008D5905" w:rsidP="0045091D">
    <w:pPr>
      <w:pStyle w:val="Ttulo"/>
      <w:jc w:val="left"/>
      <w:rPr>
        <w:rFonts w:asciiTheme="minorHAnsi" w:hAnsiTheme="minorHAnsi"/>
        <w:b w:val="0"/>
        <w:i/>
        <w:color w:val="808080"/>
        <w:sz w:val="18"/>
        <w:szCs w:val="22"/>
        <w:lang w:val="es-PE"/>
      </w:rPr>
    </w:pPr>
    <w:r>
      <w:rPr>
        <w:noProof/>
        <w:lang w:eastAsia="es-PE"/>
      </w:rPr>
      <mc:AlternateContent>
        <mc:Choice Requires="wps">
          <w:drawing>
            <wp:anchor distT="0" distB="0" distL="114300" distR="114300" simplePos="0" relativeHeight="251685888" behindDoc="0" locked="0" layoutInCell="1" allowOverlap="1" wp14:anchorId="124A4CE1" wp14:editId="1189F8F2">
              <wp:simplePos x="0" y="0"/>
              <wp:positionH relativeFrom="page">
                <wp:align>right</wp:align>
              </wp:positionH>
              <wp:positionV relativeFrom="paragraph">
                <wp:posOffset>4306570</wp:posOffset>
              </wp:positionV>
              <wp:extent cx="8137842" cy="341310"/>
              <wp:effectExtent l="0" t="0" r="0" b="0"/>
              <wp:wrapNone/>
              <wp:docPr id="309769127" name="Cuadro de texto 309769127"/>
              <wp:cNvGraphicFramePr/>
              <a:graphic xmlns:a="http://schemas.openxmlformats.org/drawingml/2006/main">
                <a:graphicData uri="http://schemas.microsoft.com/office/word/2010/wordprocessingShape">
                  <wps:wsp>
                    <wps:cNvSpPr txBox="1"/>
                    <wps:spPr>
                      <a:xfrm rot="16200000">
                        <a:off x="0" y="0"/>
                        <a:ext cx="8137842" cy="341310"/>
                      </a:xfrm>
                      <a:prstGeom prst="rect">
                        <a:avLst/>
                      </a:prstGeom>
                      <a:noFill/>
                      <a:ln w="6350">
                        <a:noFill/>
                      </a:ln>
                      <a:effectLst/>
                    </wps:spPr>
                    <wps:txbx>
                      <w:txbxContent>
                        <w:p w14:paraId="1D42D7C9" w14:textId="77777777" w:rsidR="00276779" w:rsidRPr="0093258C" w:rsidRDefault="00276779" w:rsidP="00276779">
                          <w:pPr>
                            <w:rPr>
                              <w:rFonts w:ascii="Arial" w:hAnsi="Arial" w:cs="Arial"/>
                              <w:sz w:val="16"/>
                              <w:szCs w:val="16"/>
                            </w:rPr>
                          </w:pPr>
                          <w:r w:rsidRPr="0093258C">
                            <w:rPr>
                              <w:rFonts w:ascii="Arial" w:hAnsi="Arial" w:cs="Arial"/>
                              <w:sz w:val="16"/>
                              <w:szCs w:val="16"/>
                            </w:rPr>
                            <w:t xml:space="preserve">Documento electrónico firmado digitalmente en el marco de la Ley N°27269, Ley de Firmas y Certificados Digitales, su Reglamento y modificatorias. La integridad del documento y la autoría de la(s) firma(s) pueden ser verificadas en: </w:t>
                          </w:r>
                          <w:hyperlink r:id="rId2" w:history="1">
                            <w:r w:rsidRPr="0093258C">
                              <w:rPr>
                                <w:rStyle w:val="Hipervnculo"/>
                                <w:rFonts w:ascii="Arial" w:hAnsi="Arial" w:cs="Arial"/>
                                <w:sz w:val="16"/>
                                <w:szCs w:val="16"/>
                              </w:rPr>
                              <w:t>https://apps.firmaperu.gob.pe/web/validador.xhtml</w:t>
                            </w:r>
                          </w:hyperlink>
                          <w:r w:rsidRPr="0093258C">
                            <w:rPr>
                              <w:rFonts w:ascii="Arial" w:hAnsi="Arial" w:cs="Arial"/>
                              <w:sz w:val="16"/>
                              <w:szCs w:val="16"/>
                            </w:rPr>
                            <w:t xml:space="preserve"> </w:t>
                          </w:r>
                        </w:p>
                        <w:p w14:paraId="285CF6F0" w14:textId="77777777" w:rsidR="00276779" w:rsidRPr="00AE3F7F" w:rsidRDefault="00276779" w:rsidP="00276779">
                          <w:pPr>
                            <w:pStyle w:val="Sinespaciado"/>
                            <w:jc w:val="both"/>
                            <w:rPr>
                              <w:rFonts w:ascii="Arial Narrow" w:hAnsi="Arial Narrow"/>
                              <w:sz w:val="14"/>
                              <w:szCs w:val="14"/>
                            </w:rPr>
                          </w:pPr>
                        </w:p>
                        <w:p w14:paraId="117A2284" w14:textId="77777777" w:rsidR="00276779" w:rsidRPr="005A52DD" w:rsidRDefault="00276779" w:rsidP="00276779">
                          <w:pPr>
                            <w:pStyle w:val="Sinespaciado"/>
                            <w:jc w:val="both"/>
                            <w:rPr>
                              <w:rFonts w:ascii="Arial Narrow" w:hAnsi="Arial Narrow"/>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A4CE1" id="Cuadro de texto 309769127" o:spid="_x0000_s1028" type="#_x0000_t202" style="position:absolute;margin-left:589.55pt;margin-top:339.1pt;width:640.75pt;height:26.85pt;rotation:-90;z-index:2516858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" filled="f" stroked="f" strokeweight=".5pt">
              <v:textbox>
                <w:txbxContent>
                  <w:p w14:paraId="1D42D7C9" w14:textId="77777777" w:rsidR="00276779" w:rsidRPr="0093258C" w:rsidRDefault="00276779" w:rsidP="00276779">
                    <w:pPr>
                      <w:rPr>
                        <w:rFonts w:ascii="Arial" w:hAnsi="Arial" w:cs="Arial"/>
                        <w:sz w:val="16"/>
                        <w:szCs w:val="16"/>
                      </w:rPr>
                    </w:pPr>
                    <w:r w:rsidRPr="0093258C">
                      <w:rPr>
                        <w:rFonts w:ascii="Arial" w:hAnsi="Arial" w:cs="Arial"/>
                        <w:sz w:val="16"/>
                        <w:szCs w:val="16"/>
                      </w:rPr>
                      <w:t xml:space="preserve">Documento electrónico firmado digitalmente en el marco de la Ley N°27269, Ley de Firmas y Certificados Digitales, su Reglamento y modificatorias. La integridad del documento y la autoría de la(s) firma(s) pueden ser verificadas en: </w:t>
                    </w:r>
                    <w:hyperlink r:id="rId3" w:history="1">
                      <w:r w:rsidRPr="0093258C">
                        <w:rPr>
                          <w:rStyle w:val="Hipervnculo"/>
                          <w:rFonts w:ascii="Arial" w:hAnsi="Arial" w:cs="Arial"/>
                          <w:sz w:val="16"/>
                          <w:szCs w:val="16"/>
                        </w:rPr>
                        <w:t>https://apps.firmaperu.gob.pe/web/validador.xhtml</w:t>
                      </w:r>
                    </w:hyperlink>
                    <w:r w:rsidRPr="0093258C">
                      <w:rPr>
                        <w:rFonts w:ascii="Arial" w:hAnsi="Arial" w:cs="Arial"/>
                        <w:sz w:val="16"/>
                        <w:szCs w:val="16"/>
                      </w:rPr>
                      <w:t xml:space="preserve"> </w:t>
                    </w:r>
                  </w:p>
                  <w:p w14:paraId="285CF6F0" w14:textId="77777777" w:rsidR="00276779" w:rsidRPr="00AE3F7F" w:rsidRDefault="00276779" w:rsidP="00276779">
                    <w:pPr>
                      <w:pStyle w:val="Sinespaciado"/>
                      <w:jc w:val="both"/>
                      <w:rPr>
                        <w:rFonts w:ascii="Arial Narrow" w:hAnsi="Arial Narrow"/>
                        <w:sz w:val="14"/>
                        <w:szCs w:val="14"/>
                      </w:rPr>
                    </w:pPr>
                  </w:p>
                  <w:p w14:paraId="117A2284" w14:textId="77777777" w:rsidR="00276779" w:rsidRPr="005A52DD" w:rsidRDefault="00276779" w:rsidP="00276779">
                    <w:pPr>
                      <w:pStyle w:val="Sinespaciado"/>
                      <w:jc w:val="both"/>
                      <w:rPr>
                        <w:rFonts w:ascii="Arial Narrow" w:hAnsi="Arial Narrow"/>
                        <w:sz w:val="14"/>
                        <w:szCs w:val="14"/>
                      </w:rPr>
                    </w:pPr>
                  </w:p>
                </w:txbxContent>
              </v:textbox>
              <w10:wrap anchorx="page"/>
            </v:shape>
          </w:pict>
        </mc:Fallback>
      </mc:AlternateContent>
    </w:r>
  </w:p>
  <w:p w14:paraId="361FC79F" w14:textId="4247F642" w:rsidR="008D5905" w:rsidRPr="00C47CC8" w:rsidRDefault="0045091D" w:rsidP="00281D6E">
    <w:pPr>
      <w:pStyle w:val="Ttulo"/>
      <w:rPr>
        <w:rFonts w:ascii="Calibri" w:hAnsi="Calibri"/>
        <w:b w:val="0"/>
        <w:i/>
        <w:color w:val="808080"/>
        <w:sz w:val="20"/>
        <w:szCs w:val="21"/>
        <w:lang w:val="es-PE"/>
      </w:rPr>
    </w:pPr>
    <w:r w:rsidRPr="00837EC0">
      <w:rPr>
        <w:rFonts w:asciiTheme="minorHAnsi" w:hAnsiTheme="minorHAnsi"/>
        <w:b w:val="0"/>
        <w:i/>
        <w:noProof/>
        <w:color w:val="808080"/>
        <w:sz w:val="18"/>
        <w:szCs w:val="22"/>
        <w:lang w:val="es-PE"/>
      </w:rPr>
      <w:t>Año de la esperanza y el fortalecimiento de la democracia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58BE"/>
    <w:multiLevelType w:val="hybridMultilevel"/>
    <w:tmpl w:val="4224EA3C"/>
    <w:lvl w:ilvl="0" w:tplc="A836AC6C">
      <w:start w:val="1"/>
      <w:numFmt w:val="lowerLetter"/>
      <w:lvlText w:val="%1)"/>
      <w:lvlJc w:val="left"/>
      <w:pPr>
        <w:ind w:left="720" w:hanging="360"/>
      </w:pPr>
      <w:rPr>
        <w:b/>
        <w:bCs w:val="0"/>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 w15:restartNumberingAfterBreak="0">
    <w:nsid w:val="12E9166C"/>
    <w:multiLevelType w:val="hybridMultilevel"/>
    <w:tmpl w:val="EEFE4646"/>
    <w:lvl w:ilvl="0" w:tplc="BF3CFD52">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 w15:restartNumberingAfterBreak="0">
    <w:nsid w:val="237B58B1"/>
    <w:multiLevelType w:val="hybridMultilevel"/>
    <w:tmpl w:val="9968B8F6"/>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 w15:restartNumberingAfterBreak="0">
    <w:nsid w:val="37C82416"/>
    <w:multiLevelType w:val="hybridMultilevel"/>
    <w:tmpl w:val="6226ABBC"/>
    <w:lvl w:ilvl="0" w:tplc="280A0017">
      <w:start w:val="1"/>
      <w:numFmt w:val="lowerLetter"/>
      <w:lvlText w:val="%1)"/>
      <w:lvlJc w:val="left"/>
      <w:pPr>
        <w:ind w:left="786" w:hanging="360"/>
      </w:pPr>
    </w:lvl>
    <w:lvl w:ilvl="1" w:tplc="280A0019">
      <w:start w:val="1"/>
      <w:numFmt w:val="lowerLetter"/>
      <w:lvlText w:val="%2."/>
      <w:lvlJc w:val="left"/>
      <w:pPr>
        <w:ind w:left="1506" w:hanging="360"/>
      </w:pPr>
    </w:lvl>
    <w:lvl w:ilvl="2" w:tplc="280A001B">
      <w:start w:val="1"/>
      <w:numFmt w:val="lowerRoman"/>
      <w:lvlText w:val="%3."/>
      <w:lvlJc w:val="right"/>
      <w:pPr>
        <w:ind w:left="2226" w:hanging="180"/>
      </w:pPr>
    </w:lvl>
    <w:lvl w:ilvl="3" w:tplc="280A000F">
      <w:start w:val="1"/>
      <w:numFmt w:val="decimal"/>
      <w:lvlText w:val="%4."/>
      <w:lvlJc w:val="left"/>
      <w:pPr>
        <w:ind w:left="2946" w:hanging="360"/>
      </w:pPr>
    </w:lvl>
    <w:lvl w:ilvl="4" w:tplc="280A0019">
      <w:start w:val="1"/>
      <w:numFmt w:val="lowerLetter"/>
      <w:lvlText w:val="%5."/>
      <w:lvlJc w:val="left"/>
      <w:pPr>
        <w:ind w:left="3666" w:hanging="360"/>
      </w:pPr>
    </w:lvl>
    <w:lvl w:ilvl="5" w:tplc="280A001B">
      <w:start w:val="1"/>
      <w:numFmt w:val="lowerRoman"/>
      <w:lvlText w:val="%6."/>
      <w:lvlJc w:val="right"/>
      <w:pPr>
        <w:ind w:left="4386" w:hanging="180"/>
      </w:pPr>
    </w:lvl>
    <w:lvl w:ilvl="6" w:tplc="280A000F">
      <w:start w:val="1"/>
      <w:numFmt w:val="decimal"/>
      <w:lvlText w:val="%7."/>
      <w:lvlJc w:val="left"/>
      <w:pPr>
        <w:ind w:left="5106" w:hanging="360"/>
      </w:pPr>
    </w:lvl>
    <w:lvl w:ilvl="7" w:tplc="280A0019">
      <w:start w:val="1"/>
      <w:numFmt w:val="lowerLetter"/>
      <w:lvlText w:val="%8."/>
      <w:lvlJc w:val="left"/>
      <w:pPr>
        <w:ind w:left="5826" w:hanging="360"/>
      </w:pPr>
    </w:lvl>
    <w:lvl w:ilvl="8" w:tplc="280A001B">
      <w:start w:val="1"/>
      <w:numFmt w:val="lowerRoman"/>
      <w:lvlText w:val="%9."/>
      <w:lvlJc w:val="right"/>
      <w:pPr>
        <w:ind w:left="6546" w:hanging="180"/>
      </w:pPr>
    </w:lvl>
  </w:abstractNum>
  <w:abstractNum w:abstractNumId="4" w15:restartNumberingAfterBreak="0">
    <w:nsid w:val="45494C52"/>
    <w:multiLevelType w:val="multilevel"/>
    <w:tmpl w:val="424E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895767"/>
    <w:multiLevelType w:val="multilevel"/>
    <w:tmpl w:val="9FA89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0F0510"/>
    <w:multiLevelType w:val="multilevel"/>
    <w:tmpl w:val="D9A66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AE75CB"/>
    <w:multiLevelType w:val="multilevel"/>
    <w:tmpl w:val="A22C0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084366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025243">
    <w:abstractNumId w:val="5"/>
  </w:num>
  <w:num w:numId="3" w16cid:durableId="343216400">
    <w:abstractNumId w:val="7"/>
  </w:num>
  <w:num w:numId="4" w16cid:durableId="294800808">
    <w:abstractNumId w:val="6"/>
  </w:num>
  <w:num w:numId="5" w16cid:durableId="7981129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9873432">
    <w:abstractNumId w:val="0"/>
  </w:num>
  <w:num w:numId="7" w16cid:durableId="1633705875">
    <w:abstractNumId w:val="3"/>
  </w:num>
  <w:num w:numId="8" w16cid:durableId="1720396806">
    <w:abstractNumId w:val="2"/>
  </w:num>
  <w:num w:numId="9" w16cid:durableId="1969583847">
    <w:abstractNumId w:val="1"/>
  </w:num>
  <w:num w:numId="10" w16cid:durableId="1025863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3C"/>
    <w:rsid w:val="000010CF"/>
    <w:rsid w:val="00004D53"/>
    <w:rsid w:val="000162F9"/>
    <w:rsid w:val="00021C8A"/>
    <w:rsid w:val="00033D97"/>
    <w:rsid w:val="00053CCC"/>
    <w:rsid w:val="000622B0"/>
    <w:rsid w:val="000774D2"/>
    <w:rsid w:val="0008241F"/>
    <w:rsid w:val="000A34BB"/>
    <w:rsid w:val="000A6D5D"/>
    <w:rsid w:val="000B76C5"/>
    <w:rsid w:val="000D34CA"/>
    <w:rsid w:val="000D4D4B"/>
    <w:rsid w:val="000E0909"/>
    <w:rsid w:val="000F217F"/>
    <w:rsid w:val="00123500"/>
    <w:rsid w:val="00135E9F"/>
    <w:rsid w:val="00162EC1"/>
    <w:rsid w:val="00171A7B"/>
    <w:rsid w:val="0017754A"/>
    <w:rsid w:val="0019457B"/>
    <w:rsid w:val="00196B85"/>
    <w:rsid w:val="0019797B"/>
    <w:rsid w:val="001A0AF0"/>
    <w:rsid w:val="001C1624"/>
    <w:rsid w:val="001C61EC"/>
    <w:rsid w:val="001C7312"/>
    <w:rsid w:val="001D3E9E"/>
    <w:rsid w:val="001D447E"/>
    <w:rsid w:val="001D466A"/>
    <w:rsid w:val="001E7A3F"/>
    <w:rsid w:val="001F0748"/>
    <w:rsid w:val="001F5303"/>
    <w:rsid w:val="001F533D"/>
    <w:rsid w:val="001F7542"/>
    <w:rsid w:val="00201C43"/>
    <w:rsid w:val="00212CC4"/>
    <w:rsid w:val="00214DEC"/>
    <w:rsid w:val="00220FE0"/>
    <w:rsid w:val="002278AC"/>
    <w:rsid w:val="00230583"/>
    <w:rsid w:val="00241107"/>
    <w:rsid w:val="00243100"/>
    <w:rsid w:val="00247249"/>
    <w:rsid w:val="002506DC"/>
    <w:rsid w:val="0025704D"/>
    <w:rsid w:val="00276779"/>
    <w:rsid w:val="00281D6E"/>
    <w:rsid w:val="002858A4"/>
    <w:rsid w:val="00296BD5"/>
    <w:rsid w:val="002A1C9A"/>
    <w:rsid w:val="002B51B8"/>
    <w:rsid w:val="002B7D1E"/>
    <w:rsid w:val="002D7F2D"/>
    <w:rsid w:val="002E050B"/>
    <w:rsid w:val="002F580C"/>
    <w:rsid w:val="00304782"/>
    <w:rsid w:val="00305844"/>
    <w:rsid w:val="00337A46"/>
    <w:rsid w:val="00340438"/>
    <w:rsid w:val="003453A9"/>
    <w:rsid w:val="00347519"/>
    <w:rsid w:val="003636D1"/>
    <w:rsid w:val="00376CB8"/>
    <w:rsid w:val="003817BE"/>
    <w:rsid w:val="00386F07"/>
    <w:rsid w:val="003A099B"/>
    <w:rsid w:val="003A5D1A"/>
    <w:rsid w:val="003D41C4"/>
    <w:rsid w:val="003F0690"/>
    <w:rsid w:val="003F29CE"/>
    <w:rsid w:val="003F3517"/>
    <w:rsid w:val="00403735"/>
    <w:rsid w:val="0044018A"/>
    <w:rsid w:val="0045091D"/>
    <w:rsid w:val="0045372E"/>
    <w:rsid w:val="0045455E"/>
    <w:rsid w:val="0046318E"/>
    <w:rsid w:val="00465289"/>
    <w:rsid w:val="00473405"/>
    <w:rsid w:val="00474295"/>
    <w:rsid w:val="0049411B"/>
    <w:rsid w:val="004942EE"/>
    <w:rsid w:val="004A7172"/>
    <w:rsid w:val="004A761C"/>
    <w:rsid w:val="004B0C73"/>
    <w:rsid w:val="004B4E6E"/>
    <w:rsid w:val="004C3E23"/>
    <w:rsid w:val="004C71B7"/>
    <w:rsid w:val="004D0D64"/>
    <w:rsid w:val="004F30A5"/>
    <w:rsid w:val="004F6FEF"/>
    <w:rsid w:val="00507434"/>
    <w:rsid w:val="00512934"/>
    <w:rsid w:val="005253D4"/>
    <w:rsid w:val="00544A02"/>
    <w:rsid w:val="00552080"/>
    <w:rsid w:val="00552E19"/>
    <w:rsid w:val="005563C8"/>
    <w:rsid w:val="0055776C"/>
    <w:rsid w:val="00565EEB"/>
    <w:rsid w:val="00576DAA"/>
    <w:rsid w:val="00582CC7"/>
    <w:rsid w:val="005C042A"/>
    <w:rsid w:val="005C4CDA"/>
    <w:rsid w:val="005C6E9B"/>
    <w:rsid w:val="005D0310"/>
    <w:rsid w:val="005F6DD2"/>
    <w:rsid w:val="005F7CC9"/>
    <w:rsid w:val="006106BB"/>
    <w:rsid w:val="00610F57"/>
    <w:rsid w:val="00613B42"/>
    <w:rsid w:val="00614BB9"/>
    <w:rsid w:val="00615B32"/>
    <w:rsid w:val="0061672A"/>
    <w:rsid w:val="00630DC2"/>
    <w:rsid w:val="006440C5"/>
    <w:rsid w:val="006476AD"/>
    <w:rsid w:val="00676649"/>
    <w:rsid w:val="006935C7"/>
    <w:rsid w:val="0069362C"/>
    <w:rsid w:val="006A7DFE"/>
    <w:rsid w:val="006C0A44"/>
    <w:rsid w:val="006D0327"/>
    <w:rsid w:val="006D5C97"/>
    <w:rsid w:val="006E74B4"/>
    <w:rsid w:val="006F5DFC"/>
    <w:rsid w:val="007100BB"/>
    <w:rsid w:val="00723477"/>
    <w:rsid w:val="00726C60"/>
    <w:rsid w:val="00734A0D"/>
    <w:rsid w:val="00735EA1"/>
    <w:rsid w:val="00736FA5"/>
    <w:rsid w:val="00743EEF"/>
    <w:rsid w:val="00750904"/>
    <w:rsid w:val="00763E71"/>
    <w:rsid w:val="007714F7"/>
    <w:rsid w:val="0077343C"/>
    <w:rsid w:val="007766FC"/>
    <w:rsid w:val="00784E33"/>
    <w:rsid w:val="00794330"/>
    <w:rsid w:val="007947E1"/>
    <w:rsid w:val="007969F0"/>
    <w:rsid w:val="007B52D1"/>
    <w:rsid w:val="007C5DF5"/>
    <w:rsid w:val="007C7FBD"/>
    <w:rsid w:val="007F59CA"/>
    <w:rsid w:val="00820740"/>
    <w:rsid w:val="00822F33"/>
    <w:rsid w:val="00824181"/>
    <w:rsid w:val="0082779B"/>
    <w:rsid w:val="00857F6D"/>
    <w:rsid w:val="00860A03"/>
    <w:rsid w:val="00862480"/>
    <w:rsid w:val="00894C0F"/>
    <w:rsid w:val="008A2D77"/>
    <w:rsid w:val="008A5E8A"/>
    <w:rsid w:val="008B7275"/>
    <w:rsid w:val="008C2514"/>
    <w:rsid w:val="008C2EA8"/>
    <w:rsid w:val="008D19A6"/>
    <w:rsid w:val="008D5905"/>
    <w:rsid w:val="008E4C1D"/>
    <w:rsid w:val="008F5B90"/>
    <w:rsid w:val="0090217A"/>
    <w:rsid w:val="00921CE4"/>
    <w:rsid w:val="00921F0B"/>
    <w:rsid w:val="00940296"/>
    <w:rsid w:val="00947C41"/>
    <w:rsid w:val="009804B4"/>
    <w:rsid w:val="009862FE"/>
    <w:rsid w:val="0099430E"/>
    <w:rsid w:val="00996B3F"/>
    <w:rsid w:val="009A7EF1"/>
    <w:rsid w:val="009B0A83"/>
    <w:rsid w:val="009B2388"/>
    <w:rsid w:val="009C47FE"/>
    <w:rsid w:val="009D26C8"/>
    <w:rsid w:val="009D2CF4"/>
    <w:rsid w:val="009E0CD6"/>
    <w:rsid w:val="009F67EC"/>
    <w:rsid w:val="00A0277B"/>
    <w:rsid w:val="00A10AD8"/>
    <w:rsid w:val="00A111CB"/>
    <w:rsid w:val="00A130A7"/>
    <w:rsid w:val="00A56ABD"/>
    <w:rsid w:val="00A6413E"/>
    <w:rsid w:val="00A72CE8"/>
    <w:rsid w:val="00A731C4"/>
    <w:rsid w:val="00A81230"/>
    <w:rsid w:val="00A82ADC"/>
    <w:rsid w:val="00A950C6"/>
    <w:rsid w:val="00AB77AB"/>
    <w:rsid w:val="00AC1194"/>
    <w:rsid w:val="00AD3BF7"/>
    <w:rsid w:val="00AE0372"/>
    <w:rsid w:val="00AE5E72"/>
    <w:rsid w:val="00B02AB7"/>
    <w:rsid w:val="00B04907"/>
    <w:rsid w:val="00B2198C"/>
    <w:rsid w:val="00B5104A"/>
    <w:rsid w:val="00B54F37"/>
    <w:rsid w:val="00B55334"/>
    <w:rsid w:val="00B62B85"/>
    <w:rsid w:val="00B719FD"/>
    <w:rsid w:val="00B87A0A"/>
    <w:rsid w:val="00BA2B5B"/>
    <w:rsid w:val="00BA373A"/>
    <w:rsid w:val="00BB710A"/>
    <w:rsid w:val="00BC1692"/>
    <w:rsid w:val="00BC32EC"/>
    <w:rsid w:val="00BE0974"/>
    <w:rsid w:val="00BF7E23"/>
    <w:rsid w:val="00BF7E95"/>
    <w:rsid w:val="00C01EB1"/>
    <w:rsid w:val="00C13DCF"/>
    <w:rsid w:val="00C30107"/>
    <w:rsid w:val="00C46822"/>
    <w:rsid w:val="00C47CC8"/>
    <w:rsid w:val="00C668C9"/>
    <w:rsid w:val="00C7229E"/>
    <w:rsid w:val="00C77055"/>
    <w:rsid w:val="00C83F55"/>
    <w:rsid w:val="00C92991"/>
    <w:rsid w:val="00C95C70"/>
    <w:rsid w:val="00CA06A3"/>
    <w:rsid w:val="00CB480D"/>
    <w:rsid w:val="00CB727F"/>
    <w:rsid w:val="00CC13D5"/>
    <w:rsid w:val="00CC7693"/>
    <w:rsid w:val="00CD1E27"/>
    <w:rsid w:val="00CE2322"/>
    <w:rsid w:val="00CE288F"/>
    <w:rsid w:val="00D016E3"/>
    <w:rsid w:val="00D04423"/>
    <w:rsid w:val="00D30AB8"/>
    <w:rsid w:val="00D319A7"/>
    <w:rsid w:val="00D54035"/>
    <w:rsid w:val="00D572B3"/>
    <w:rsid w:val="00D66C01"/>
    <w:rsid w:val="00D6743B"/>
    <w:rsid w:val="00D72275"/>
    <w:rsid w:val="00D765D8"/>
    <w:rsid w:val="00D83F3A"/>
    <w:rsid w:val="00D8404C"/>
    <w:rsid w:val="00D8510D"/>
    <w:rsid w:val="00D90284"/>
    <w:rsid w:val="00D90919"/>
    <w:rsid w:val="00DB0962"/>
    <w:rsid w:val="00DB22FA"/>
    <w:rsid w:val="00DB4ED2"/>
    <w:rsid w:val="00DC38E8"/>
    <w:rsid w:val="00DD3745"/>
    <w:rsid w:val="00DE1B8B"/>
    <w:rsid w:val="00DF194F"/>
    <w:rsid w:val="00DF68F8"/>
    <w:rsid w:val="00DF6F23"/>
    <w:rsid w:val="00E35671"/>
    <w:rsid w:val="00E3773D"/>
    <w:rsid w:val="00E37790"/>
    <w:rsid w:val="00E4457A"/>
    <w:rsid w:val="00E455F2"/>
    <w:rsid w:val="00E4577C"/>
    <w:rsid w:val="00E50126"/>
    <w:rsid w:val="00E55348"/>
    <w:rsid w:val="00E656AB"/>
    <w:rsid w:val="00E729C5"/>
    <w:rsid w:val="00E73DD0"/>
    <w:rsid w:val="00E90D1F"/>
    <w:rsid w:val="00E91453"/>
    <w:rsid w:val="00EA2630"/>
    <w:rsid w:val="00EB27F5"/>
    <w:rsid w:val="00EB3CBA"/>
    <w:rsid w:val="00EC3C47"/>
    <w:rsid w:val="00EC456B"/>
    <w:rsid w:val="00ED1A33"/>
    <w:rsid w:val="00F009A4"/>
    <w:rsid w:val="00F05ED0"/>
    <w:rsid w:val="00F174B6"/>
    <w:rsid w:val="00F20E62"/>
    <w:rsid w:val="00F42340"/>
    <w:rsid w:val="00F60C29"/>
    <w:rsid w:val="00F663D9"/>
    <w:rsid w:val="00F72775"/>
    <w:rsid w:val="00F72BDE"/>
    <w:rsid w:val="00F95B1F"/>
    <w:rsid w:val="00FA165B"/>
    <w:rsid w:val="00FA7C5E"/>
    <w:rsid w:val="00FC0BEE"/>
    <w:rsid w:val="00FC3B14"/>
    <w:rsid w:val="00FD2581"/>
    <w:rsid w:val="00FD3A5B"/>
    <w:rsid w:val="00FD5DAB"/>
    <w:rsid w:val="00FE3276"/>
    <w:rsid w:val="00FE3B3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EFB47"/>
  <w15:docId w15:val="{43384DB8-31A3-45C5-B6D5-BCA6E325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B2198C"/>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BA373A"/>
    <w:pPr>
      <w:keepNext/>
      <w:pBdr>
        <w:top w:val="single" w:sz="4" w:space="1" w:color="auto"/>
      </w:pBdr>
      <w:spacing w:after="0" w:line="240" w:lineRule="auto"/>
      <w:jc w:val="center"/>
      <w:outlineLvl w:val="5"/>
    </w:pPr>
    <w:rPr>
      <w:rFonts w:ascii="Arial" w:eastAsia="Times New Roman" w:hAnsi="Arial" w:cs="Arial"/>
      <w:b/>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90919"/>
    <w:pPr>
      <w:spacing w:after="0" w:line="240" w:lineRule="auto"/>
    </w:pPr>
  </w:style>
  <w:style w:type="paragraph" w:styleId="Encabezado">
    <w:name w:val="header"/>
    <w:basedOn w:val="Normal"/>
    <w:link w:val="EncabezadoCar"/>
    <w:uiPriority w:val="99"/>
    <w:unhideWhenUsed/>
    <w:rsid w:val="00D572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72B3"/>
  </w:style>
  <w:style w:type="paragraph" w:styleId="Piedepgina">
    <w:name w:val="footer"/>
    <w:basedOn w:val="Normal"/>
    <w:link w:val="PiedepginaCar"/>
    <w:unhideWhenUsed/>
    <w:rsid w:val="00D572B3"/>
    <w:pPr>
      <w:tabs>
        <w:tab w:val="center" w:pos="4419"/>
        <w:tab w:val="right" w:pos="8838"/>
      </w:tabs>
      <w:spacing w:after="0" w:line="240" w:lineRule="auto"/>
    </w:pPr>
  </w:style>
  <w:style w:type="character" w:customStyle="1" w:styleId="PiedepginaCar">
    <w:name w:val="Pie de página Car"/>
    <w:basedOn w:val="Fuentedeprrafopredeter"/>
    <w:link w:val="Piedepgina"/>
    <w:rsid w:val="00D572B3"/>
  </w:style>
  <w:style w:type="paragraph" w:styleId="Textodeglobo">
    <w:name w:val="Balloon Text"/>
    <w:basedOn w:val="Normal"/>
    <w:link w:val="TextodegloboCar"/>
    <w:uiPriority w:val="99"/>
    <w:semiHidden/>
    <w:unhideWhenUsed/>
    <w:rsid w:val="00D572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72B3"/>
    <w:rPr>
      <w:rFonts w:ascii="Tahoma" w:hAnsi="Tahoma" w:cs="Tahoma"/>
      <w:sz w:val="16"/>
      <w:szCs w:val="16"/>
    </w:rPr>
  </w:style>
  <w:style w:type="character" w:customStyle="1" w:styleId="Ttulo6Car">
    <w:name w:val="Título 6 Car"/>
    <w:basedOn w:val="Fuentedeprrafopredeter"/>
    <w:link w:val="Ttulo6"/>
    <w:rsid w:val="00BA373A"/>
    <w:rPr>
      <w:rFonts w:ascii="Arial" w:eastAsia="Times New Roman" w:hAnsi="Arial" w:cs="Arial"/>
      <w:b/>
      <w:sz w:val="18"/>
      <w:szCs w:val="24"/>
      <w:lang w:val="es-ES" w:eastAsia="es-ES"/>
    </w:rPr>
  </w:style>
  <w:style w:type="character" w:customStyle="1" w:styleId="Ttulo4Car">
    <w:name w:val="Título 4 Car"/>
    <w:basedOn w:val="Fuentedeprrafopredeter"/>
    <w:link w:val="Ttulo4"/>
    <w:uiPriority w:val="9"/>
    <w:semiHidden/>
    <w:rsid w:val="00B2198C"/>
    <w:rPr>
      <w:rFonts w:asciiTheme="majorHAnsi" w:eastAsiaTheme="majorEastAsia" w:hAnsiTheme="majorHAnsi" w:cstheme="majorBidi"/>
      <w:b/>
      <w:bCs/>
      <w:i/>
      <w:iCs/>
      <w:color w:val="4F81BD" w:themeColor="accent1"/>
    </w:rPr>
  </w:style>
  <w:style w:type="paragraph" w:styleId="Ttulo">
    <w:name w:val="Title"/>
    <w:basedOn w:val="Normal"/>
    <w:link w:val="TtuloCar"/>
    <w:qFormat/>
    <w:rsid w:val="008C2EA8"/>
    <w:pPr>
      <w:spacing w:after="0" w:line="240" w:lineRule="auto"/>
      <w:jc w:val="center"/>
    </w:pPr>
    <w:rPr>
      <w:rFonts w:ascii="Times New Roman" w:eastAsia="Times New Roman" w:hAnsi="Times New Roman" w:cs="Times New Roman"/>
      <w:b/>
      <w:sz w:val="24"/>
      <w:szCs w:val="20"/>
      <w:lang w:val="es-ES" w:eastAsia="es-ES"/>
    </w:rPr>
  </w:style>
  <w:style w:type="character" w:customStyle="1" w:styleId="TtuloCar">
    <w:name w:val="Título Car"/>
    <w:basedOn w:val="Fuentedeprrafopredeter"/>
    <w:link w:val="Ttulo"/>
    <w:rsid w:val="008C2EA8"/>
    <w:rPr>
      <w:rFonts w:ascii="Times New Roman" w:eastAsia="Times New Roman" w:hAnsi="Times New Roman" w:cs="Times New Roman"/>
      <w:b/>
      <w:sz w:val="24"/>
      <w:szCs w:val="20"/>
      <w:lang w:val="es-ES" w:eastAsia="es-ES"/>
    </w:rPr>
  </w:style>
  <w:style w:type="character" w:styleId="Hipervnculo">
    <w:name w:val="Hyperlink"/>
    <w:basedOn w:val="Fuentedeprrafopredeter"/>
    <w:uiPriority w:val="99"/>
    <w:unhideWhenUsed/>
    <w:rsid w:val="000E0909"/>
    <w:rPr>
      <w:color w:val="0000FF" w:themeColor="hyperlink"/>
      <w:u w:val="single"/>
    </w:rPr>
  </w:style>
  <w:style w:type="paragraph" w:styleId="Prrafodelista">
    <w:name w:val="List Paragraph"/>
    <w:basedOn w:val="Normal"/>
    <w:uiPriority w:val="34"/>
    <w:qFormat/>
    <w:rsid w:val="006A7DFE"/>
    <w:pPr>
      <w:ind w:left="720"/>
      <w:contextualSpacing/>
    </w:pPr>
  </w:style>
  <w:style w:type="table" w:styleId="Tablaconcuadrcula">
    <w:name w:val="Table Grid"/>
    <w:basedOn w:val="Tablanormal"/>
    <w:uiPriority w:val="59"/>
    <w:rsid w:val="000F2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24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s://apps.firmaperu.gob.pe/web/validador.xhtml" TargetMode="External"/><Relationship Id="rId2" Type="http://schemas.openxmlformats.org/officeDocument/2006/relationships/hyperlink" Target="https://apps.firmaperu.gob.pe/web/validador.xhtml"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5695A3-8C40-4B41-8DE5-1CC36AE9F7D6}">
  <we:reference id="wa104051163" version="1.2.0.3" store="es-MX"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6D8B6-B4F4-49D9-8912-58D333376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1498</Words>
  <Characters>8243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ONPE</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PCM</dc:creator>
  <cp:keywords/>
  <dc:description/>
  <cp:lastModifiedBy>Cotizaciones UNAS</cp:lastModifiedBy>
  <cp:revision>2</cp:revision>
  <cp:lastPrinted>2013-10-31T21:28:00Z</cp:lastPrinted>
  <dcterms:created xsi:type="dcterms:W3CDTF">2026-09-03T14:30:00Z</dcterms:created>
  <dcterms:modified xsi:type="dcterms:W3CDTF">2026-09-03T14:30:00Z</dcterms:modified>
</cp:coreProperties>
</file>